
<file path=[Content_Types].xml><?xml version="1.0" encoding="utf-8"?>
<Types xmlns:ct="http://schemas.openxmlformats.org/package/2006/content-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7E7D6" w14:textId="77777777" w:rsidR="00CC45E8" w:rsidRDefault="00CC45E8" w:rsidP="00B738B5">
      <w:pPr>
        <w:rPr>
          <w:rFonts w:ascii="Arial" w:hAnsi="Arial" w:cs="Arial"/>
          <w:b/>
          <w:sz w:val="28"/>
          <w:szCs w:val="28"/>
        </w:rPr>
      </w:pPr>
      <w:bookmarkStart w:id="0" w:name="_GoBack"/>
      <w:bookmarkEnd w:id="0"/>
    </w:p>
    <w:p w14:paraId="7FF5E4D0" w14:textId="77777777" w:rsidR="00EB4DDA" w:rsidRPr="00CC45E8" w:rsidRDefault="00EB4DDA" w:rsidP="00B738B5">
      <w:pPr>
        <w:rPr>
          <w:rFonts w:ascii="Arial" w:hAnsi="Arial" w:cs="Arial"/>
          <w:b/>
          <w:sz w:val="28"/>
          <w:szCs w:val="28"/>
        </w:rPr>
      </w:pPr>
      <w:r w:rsidRPr="00CC45E8">
        <w:rPr>
          <w:rFonts w:ascii="Arial" w:hAnsi="Arial" w:cs="Arial"/>
          <w:b/>
          <w:sz w:val="28"/>
          <w:szCs w:val="28"/>
        </w:rPr>
        <w:t>The following questions should assist you to prepare an enduring power of attorney for a client</w:t>
      </w:r>
    </w:p>
    <w:p w14:paraId="17580B4E" w14:textId="77777777" w:rsidR="00CC45E8" w:rsidRDefault="00CC45E8" w:rsidP="00CC45E8">
      <w:pPr>
        <w:pStyle w:val="ListParagraph"/>
        <w:ind w:left="360"/>
        <w:rPr>
          <w:rFonts w:ascii="Arial" w:hAnsi="Arial" w:cs="Arial"/>
          <w:b/>
        </w:rPr>
      </w:pPr>
    </w:p>
    <w:p w14:paraId="27B68009" w14:textId="77777777" w:rsidR="00413211" w:rsidRPr="00520A6C" w:rsidRDefault="00596293" w:rsidP="00B738B5">
      <w:pPr>
        <w:pStyle w:val="ListParagraph"/>
        <w:numPr>
          <w:ilvl w:val="0"/>
          <w:numId w:val="1"/>
        </w:numPr>
        <w:rPr>
          <w:rFonts w:ascii="Arial" w:hAnsi="Arial" w:cs="Arial"/>
          <w:b/>
        </w:rPr>
      </w:pPr>
      <w:r>
        <w:rPr>
          <w:rFonts w:ascii="Arial" w:hAnsi="Arial" w:cs="Arial"/>
          <w:b/>
        </w:rPr>
        <w:t xml:space="preserve">  </w:t>
      </w:r>
      <w:r w:rsidR="006355B7" w:rsidRPr="00520A6C">
        <w:rPr>
          <w:rFonts w:ascii="Arial" w:hAnsi="Arial" w:cs="Arial"/>
          <w:b/>
        </w:rPr>
        <w:t>CLIENT IDENTITY AND CAPACITY</w:t>
      </w:r>
    </w:p>
    <w:p w14:paraId="1F5AA4CD" w14:textId="77777777" w:rsidR="00411D2E" w:rsidRPr="00E40A61" w:rsidRDefault="00411D2E" w:rsidP="00411D2E">
      <w:pPr>
        <w:spacing w:after="0" w:line="240" w:lineRule="auto"/>
        <w:rPr>
          <w:rFonts w:ascii="Arial" w:hAnsi="Arial" w:cs="Arial"/>
          <w:b/>
        </w:rPr>
      </w:pPr>
      <w:r w:rsidRPr="00E40A61">
        <w:rPr>
          <w:rFonts w:ascii="Arial" w:hAnsi="Arial" w:cs="Arial"/>
          <w:b/>
        </w:rPr>
        <w:t>Did you verify the client’s identity?</w:t>
      </w:r>
    </w:p>
    <w:p w14:paraId="7371038B" w14:textId="77777777" w:rsidR="00E40A61" w:rsidRDefault="00E40A61" w:rsidP="00411D2E">
      <w:pPr>
        <w:spacing w:after="0" w:line="240" w:lineRule="auto"/>
        <w:rPr>
          <w:rFonts w:ascii="Arial" w:hAnsi="Arial" w:cs="Arial"/>
        </w:rPr>
      </w:pPr>
    </w:p>
    <w:p w14:paraId="51A1D8BE" w14:textId="77777777" w:rsidR="00411D2E" w:rsidRPr="00E40A61" w:rsidRDefault="00411D2E" w:rsidP="00411D2E">
      <w:pPr>
        <w:spacing w:after="0" w:line="240" w:lineRule="auto"/>
        <w:rPr>
          <w:rFonts w:ascii="Arial" w:hAnsi="Arial" w:cs="Arial"/>
          <w:b/>
        </w:rPr>
      </w:pPr>
      <w:r w:rsidRPr="00E40A61">
        <w:rPr>
          <w:rFonts w:ascii="Arial" w:hAnsi="Arial" w:cs="Arial"/>
          <w:b/>
        </w:rPr>
        <w:t>Did you see the client alone?</w:t>
      </w:r>
    </w:p>
    <w:p w14:paraId="4904C491" w14:textId="77777777" w:rsidR="00411D2E" w:rsidRPr="00E40A61" w:rsidRDefault="00411D2E" w:rsidP="00411D2E">
      <w:pPr>
        <w:pStyle w:val="CommentText"/>
        <w:spacing w:after="0"/>
        <w:rPr>
          <w:rFonts w:ascii="Arial" w:hAnsi="Arial" w:cs="Arial"/>
          <w:sz w:val="22"/>
          <w:szCs w:val="22"/>
        </w:rPr>
      </w:pPr>
      <w:r w:rsidRPr="00E40A61">
        <w:rPr>
          <w:rFonts w:ascii="Arial" w:hAnsi="Arial" w:cs="Arial"/>
          <w:sz w:val="22"/>
          <w:szCs w:val="22"/>
        </w:rPr>
        <w:t>To minimise the risk of undue influence it is preferable to see the client alone.  If another person is present make a file note of the person’s name and relationship to the client and the reason for their presence.</w:t>
      </w:r>
    </w:p>
    <w:p w14:paraId="56F5DCD2" w14:textId="77777777" w:rsidR="00411D2E" w:rsidRPr="00307F93" w:rsidRDefault="00411D2E" w:rsidP="00411D2E">
      <w:pPr>
        <w:pStyle w:val="CommentText"/>
        <w:spacing w:after="0"/>
        <w:rPr>
          <w:rFonts w:ascii="Arial" w:hAnsi="Arial" w:cs="Arial"/>
        </w:rPr>
      </w:pPr>
    </w:p>
    <w:p w14:paraId="31253E94" w14:textId="77777777" w:rsidR="00E40A61" w:rsidRPr="00E40A61" w:rsidRDefault="00411D2E" w:rsidP="00411D2E">
      <w:pPr>
        <w:spacing w:after="0" w:line="240" w:lineRule="auto"/>
        <w:jc w:val="both"/>
        <w:rPr>
          <w:rFonts w:ascii="Arial" w:hAnsi="Arial" w:cs="Arial"/>
          <w:b/>
        </w:rPr>
      </w:pPr>
      <w:r w:rsidRPr="00E40A61">
        <w:rPr>
          <w:rFonts w:ascii="Arial" w:hAnsi="Arial" w:cs="Arial"/>
          <w:b/>
        </w:rPr>
        <w:t xml:space="preserve">Did the client need an interpreter?  </w:t>
      </w:r>
    </w:p>
    <w:p w14:paraId="7CDE88E1" w14:textId="77777777" w:rsidR="00411D2E" w:rsidRDefault="00411D2E" w:rsidP="00411D2E">
      <w:pPr>
        <w:spacing w:after="0" w:line="240" w:lineRule="auto"/>
        <w:jc w:val="both"/>
        <w:rPr>
          <w:rFonts w:ascii="Arial" w:hAnsi="Arial" w:cs="Arial"/>
        </w:rPr>
      </w:pPr>
      <w:r>
        <w:rPr>
          <w:rFonts w:ascii="Arial" w:hAnsi="Arial" w:cs="Arial"/>
        </w:rPr>
        <w:t>If so, use a qualified interpreter (not a family member or friend) and keep a record of the interpreter’s name and qualification.</w:t>
      </w:r>
    </w:p>
    <w:p w14:paraId="00362D22" w14:textId="77777777" w:rsidR="00411D2E" w:rsidRPr="00307F93" w:rsidRDefault="00411D2E" w:rsidP="00411D2E">
      <w:pPr>
        <w:spacing w:after="0" w:line="240" w:lineRule="auto"/>
        <w:jc w:val="both"/>
        <w:rPr>
          <w:rFonts w:ascii="Arial" w:hAnsi="Arial" w:cs="Arial"/>
        </w:rPr>
      </w:pPr>
    </w:p>
    <w:p w14:paraId="396E1B89" w14:textId="77777777" w:rsidR="006B64A4" w:rsidRPr="006B64A4" w:rsidRDefault="00411D2E" w:rsidP="00411D2E">
      <w:pPr>
        <w:spacing w:after="0" w:line="240" w:lineRule="auto"/>
        <w:jc w:val="both"/>
        <w:rPr>
          <w:rFonts w:ascii="Arial" w:hAnsi="Arial" w:cs="Arial"/>
          <w:b/>
        </w:rPr>
      </w:pPr>
      <w:r w:rsidRPr="006B64A4">
        <w:rPr>
          <w:rFonts w:ascii="Arial" w:hAnsi="Arial" w:cs="Arial"/>
          <w:b/>
        </w:rPr>
        <w:t xml:space="preserve">Did you explain the effect of the power of attorney? </w:t>
      </w:r>
    </w:p>
    <w:p w14:paraId="50233ABA" w14:textId="77777777" w:rsidR="00411D2E" w:rsidRPr="00E40A61" w:rsidRDefault="00411D2E" w:rsidP="00411D2E">
      <w:pPr>
        <w:spacing w:after="0" w:line="240" w:lineRule="auto"/>
        <w:jc w:val="both"/>
        <w:rPr>
          <w:rFonts w:ascii="Arial" w:hAnsi="Arial" w:cs="Arial"/>
        </w:rPr>
      </w:pPr>
      <w:r w:rsidRPr="00E40A61">
        <w:rPr>
          <w:rFonts w:ascii="Arial" w:hAnsi="Arial" w:cs="Arial"/>
        </w:rPr>
        <w:t xml:space="preserve">This is required for the certificate for the purposes of section 19 of the </w:t>
      </w:r>
      <w:r w:rsidRPr="00E40A61">
        <w:rPr>
          <w:rFonts w:ascii="Arial" w:hAnsi="Arial" w:cs="Arial"/>
          <w:i/>
        </w:rPr>
        <w:t>Powers of Attorney Act 2003</w:t>
      </w:r>
      <w:r w:rsidRPr="00E40A61">
        <w:rPr>
          <w:rFonts w:ascii="Arial" w:hAnsi="Arial" w:cs="Arial"/>
        </w:rPr>
        <w:t>.  In particular, the client should understand:</w:t>
      </w:r>
    </w:p>
    <w:p w14:paraId="7290BF45" w14:textId="77777777" w:rsidR="00411D2E" w:rsidRPr="00D46960" w:rsidRDefault="00411D2E" w:rsidP="00411D2E">
      <w:pPr>
        <w:spacing w:after="0" w:line="240" w:lineRule="auto"/>
        <w:jc w:val="both"/>
        <w:rPr>
          <w:rFonts w:ascii="Arial" w:hAnsi="Arial" w:cs="Arial"/>
        </w:rPr>
      </w:pPr>
    </w:p>
    <w:p w14:paraId="3606A1C5" w14:textId="77777777" w:rsidR="00411D2E" w:rsidRPr="00D46960" w:rsidRDefault="00411D2E" w:rsidP="006B64A4">
      <w:pPr>
        <w:numPr>
          <w:ilvl w:val="0"/>
          <w:numId w:val="5"/>
        </w:numPr>
        <w:spacing w:after="0" w:line="240" w:lineRule="auto"/>
        <w:jc w:val="both"/>
        <w:rPr>
          <w:rFonts w:ascii="Arial" w:hAnsi="Arial" w:cs="Arial"/>
        </w:rPr>
      </w:pPr>
      <w:r w:rsidRPr="00D46960">
        <w:rPr>
          <w:rFonts w:ascii="Arial" w:hAnsi="Arial" w:cs="Arial"/>
        </w:rPr>
        <w:t>That the document is only effective while the client is alive and has no effect after their death;</w:t>
      </w:r>
    </w:p>
    <w:p w14:paraId="3778C507" w14:textId="77777777" w:rsidR="00411D2E" w:rsidRPr="00D46960" w:rsidRDefault="00411D2E" w:rsidP="006B64A4">
      <w:pPr>
        <w:numPr>
          <w:ilvl w:val="0"/>
          <w:numId w:val="5"/>
        </w:numPr>
        <w:spacing w:after="0" w:line="240" w:lineRule="auto"/>
        <w:jc w:val="both"/>
        <w:rPr>
          <w:rFonts w:ascii="Arial" w:hAnsi="Arial" w:cs="Arial"/>
        </w:rPr>
      </w:pPr>
      <w:r w:rsidRPr="00D46960">
        <w:rPr>
          <w:rFonts w:ascii="Arial" w:hAnsi="Arial" w:cs="Arial"/>
        </w:rPr>
        <w:t>That they can revoke (cancel) the power at any stage, as long as they have mental capacity;</w:t>
      </w:r>
    </w:p>
    <w:p w14:paraId="2F2B7BCE" w14:textId="77777777" w:rsidR="00411D2E" w:rsidRPr="00D46960" w:rsidRDefault="00411D2E" w:rsidP="006B64A4">
      <w:pPr>
        <w:numPr>
          <w:ilvl w:val="0"/>
          <w:numId w:val="5"/>
        </w:numPr>
        <w:spacing w:after="0" w:line="240" w:lineRule="auto"/>
        <w:jc w:val="both"/>
        <w:rPr>
          <w:rFonts w:ascii="Arial" w:hAnsi="Arial" w:cs="Arial"/>
        </w:rPr>
      </w:pPr>
      <w:r w:rsidRPr="00D46960">
        <w:rPr>
          <w:rFonts w:ascii="Arial" w:hAnsi="Arial" w:cs="Arial"/>
        </w:rPr>
        <w:t>That the power that they are giving another person (the attorney) will extend after the client has lost the mental capacity to revoke (cancel) the enduring document;</w:t>
      </w:r>
    </w:p>
    <w:p w14:paraId="323954A5" w14:textId="77777777" w:rsidR="00411D2E" w:rsidRPr="00D46960" w:rsidRDefault="00411D2E" w:rsidP="006B64A4">
      <w:pPr>
        <w:numPr>
          <w:ilvl w:val="0"/>
          <w:numId w:val="5"/>
        </w:numPr>
        <w:spacing w:after="0" w:line="240" w:lineRule="auto"/>
        <w:jc w:val="both"/>
        <w:rPr>
          <w:rFonts w:ascii="Arial" w:hAnsi="Arial" w:cs="Arial"/>
        </w:rPr>
      </w:pPr>
      <w:r w:rsidRPr="00D46960">
        <w:rPr>
          <w:rFonts w:ascii="Arial" w:hAnsi="Arial" w:cs="Arial"/>
        </w:rPr>
        <w:t>That they must appoint the attorney of their own free will and without any undue influence on the part of a third party;</w:t>
      </w:r>
    </w:p>
    <w:p w14:paraId="5C710A5E" w14:textId="77777777" w:rsidR="00411D2E" w:rsidRPr="00D46960" w:rsidRDefault="00411D2E" w:rsidP="006B64A4">
      <w:pPr>
        <w:numPr>
          <w:ilvl w:val="0"/>
          <w:numId w:val="5"/>
        </w:numPr>
        <w:spacing w:after="0" w:line="240" w:lineRule="auto"/>
        <w:jc w:val="both"/>
        <w:rPr>
          <w:rFonts w:ascii="Arial" w:hAnsi="Arial" w:cs="Arial"/>
        </w:rPr>
      </w:pPr>
      <w:r w:rsidRPr="00D46960">
        <w:rPr>
          <w:rFonts w:ascii="Arial" w:hAnsi="Arial" w:cs="Arial"/>
        </w:rPr>
        <w:t>That they are giving power to another person to manage their financial affairs, and this power</w:t>
      </w:r>
      <w:r>
        <w:rPr>
          <w:rFonts w:ascii="Arial" w:hAnsi="Arial" w:cs="Arial"/>
        </w:rPr>
        <w:t xml:space="preserve"> includes things like</w:t>
      </w:r>
      <w:r w:rsidRPr="00D46960">
        <w:rPr>
          <w:rFonts w:ascii="Arial" w:hAnsi="Arial" w:cs="Arial"/>
        </w:rPr>
        <w:t>:</w:t>
      </w:r>
    </w:p>
    <w:p w14:paraId="77A79C79" w14:textId="77777777" w:rsidR="00411D2E" w:rsidRPr="00D46960" w:rsidRDefault="00411D2E" w:rsidP="00411D2E">
      <w:pPr>
        <w:numPr>
          <w:ilvl w:val="1"/>
          <w:numId w:val="2"/>
        </w:numPr>
        <w:spacing w:after="0" w:line="240" w:lineRule="auto"/>
        <w:jc w:val="both"/>
        <w:rPr>
          <w:rFonts w:ascii="Arial" w:hAnsi="Arial" w:cs="Arial"/>
        </w:rPr>
      </w:pPr>
      <w:r w:rsidRPr="00D46960">
        <w:rPr>
          <w:rFonts w:ascii="Arial" w:hAnsi="Arial" w:cs="Arial"/>
        </w:rPr>
        <w:t>buying and selling property on their behalf (including their own home);</w:t>
      </w:r>
    </w:p>
    <w:p w14:paraId="742AD679" w14:textId="77777777" w:rsidR="00411D2E" w:rsidRPr="00D46960" w:rsidRDefault="00411D2E" w:rsidP="00411D2E">
      <w:pPr>
        <w:numPr>
          <w:ilvl w:val="1"/>
          <w:numId w:val="2"/>
        </w:numPr>
        <w:spacing w:after="0" w:line="240" w:lineRule="auto"/>
        <w:jc w:val="both"/>
        <w:rPr>
          <w:rFonts w:ascii="Arial" w:hAnsi="Arial" w:cs="Arial"/>
        </w:rPr>
      </w:pPr>
      <w:r w:rsidRPr="00D46960">
        <w:rPr>
          <w:rFonts w:ascii="Arial" w:hAnsi="Arial" w:cs="Arial"/>
        </w:rPr>
        <w:t>depositing and withdrawing money from their account/s;</w:t>
      </w:r>
      <w:r>
        <w:rPr>
          <w:rFonts w:ascii="Arial" w:hAnsi="Arial" w:cs="Arial"/>
        </w:rPr>
        <w:t xml:space="preserve"> and</w:t>
      </w:r>
    </w:p>
    <w:p w14:paraId="2A72DE5D" w14:textId="77777777" w:rsidR="00411D2E" w:rsidRPr="00D46960" w:rsidRDefault="00411D2E" w:rsidP="00411D2E">
      <w:pPr>
        <w:numPr>
          <w:ilvl w:val="1"/>
          <w:numId w:val="2"/>
        </w:numPr>
        <w:spacing w:after="0" w:line="240" w:lineRule="auto"/>
        <w:jc w:val="both"/>
        <w:rPr>
          <w:rFonts w:ascii="Arial" w:hAnsi="Arial" w:cs="Arial"/>
        </w:rPr>
      </w:pPr>
      <w:r w:rsidRPr="00D46960">
        <w:rPr>
          <w:rFonts w:ascii="Arial" w:hAnsi="Arial" w:cs="Arial"/>
        </w:rPr>
        <w:t xml:space="preserve">buying and </w:t>
      </w:r>
      <w:r>
        <w:rPr>
          <w:rFonts w:ascii="Arial" w:hAnsi="Arial" w:cs="Arial"/>
        </w:rPr>
        <w:t>selling shares with their money.</w:t>
      </w:r>
    </w:p>
    <w:p w14:paraId="13C959C0" w14:textId="77777777" w:rsidR="00411D2E" w:rsidRPr="00307F93" w:rsidRDefault="00411D2E" w:rsidP="00411D2E">
      <w:pPr>
        <w:spacing w:after="0" w:line="240" w:lineRule="auto"/>
        <w:jc w:val="both"/>
        <w:rPr>
          <w:rFonts w:ascii="Arial" w:hAnsi="Arial" w:cs="Arial"/>
        </w:rPr>
      </w:pPr>
    </w:p>
    <w:p w14:paraId="2E84C490" w14:textId="77777777" w:rsidR="00411D2E" w:rsidRPr="00E40A61" w:rsidRDefault="00411D2E" w:rsidP="00411D2E">
      <w:pPr>
        <w:spacing w:after="0" w:line="240" w:lineRule="auto"/>
        <w:jc w:val="both"/>
        <w:rPr>
          <w:rFonts w:ascii="Arial" w:hAnsi="Arial" w:cs="Arial"/>
          <w:b/>
        </w:rPr>
      </w:pPr>
      <w:r w:rsidRPr="00E40A61">
        <w:rPr>
          <w:rFonts w:ascii="Arial" w:hAnsi="Arial" w:cs="Arial"/>
          <w:b/>
        </w:rPr>
        <w:t xml:space="preserve">Did the client appear to understand the effect of the power of attorney?  </w:t>
      </w:r>
    </w:p>
    <w:p w14:paraId="3675896D" w14:textId="77777777" w:rsidR="00E40A61" w:rsidRDefault="00411D2E" w:rsidP="00411D2E">
      <w:pPr>
        <w:spacing w:after="0" w:line="240" w:lineRule="auto"/>
        <w:jc w:val="both"/>
        <w:rPr>
          <w:rFonts w:ascii="Arial" w:hAnsi="Arial" w:cs="Arial"/>
        </w:rPr>
      </w:pPr>
      <w:r>
        <w:rPr>
          <w:rFonts w:ascii="Arial" w:hAnsi="Arial" w:cs="Arial"/>
        </w:rPr>
        <w:t>This is required for the section 19 certificate.  If you are not satisfied as to the client’s understanding, consider obtaining a medical opinion, and do not give the certificate</w:t>
      </w:r>
      <w:r>
        <w:rPr>
          <w:rStyle w:val="FootnoteReference"/>
          <w:rFonts w:ascii="Arial" w:hAnsi="Arial" w:cs="Arial"/>
        </w:rPr>
        <w:footnoteReference w:id="1"/>
      </w:r>
      <w:r>
        <w:rPr>
          <w:rFonts w:ascii="Arial" w:hAnsi="Arial" w:cs="Arial"/>
        </w:rPr>
        <w:t xml:space="preserve">.  It is recommended that you ask open-ended questions (examples include:  Why do you want to appoint someone as your attorney?  Tell me about your family and friends. Who do you want to appoint as your attorney/s and why are you choosing them? What sort of decisions will your attorney be able to make?) and record the questions and the client’s answers in a file note.  </w:t>
      </w:r>
      <w:r w:rsidR="008B1A35">
        <w:rPr>
          <w:rFonts w:ascii="Arial" w:hAnsi="Arial" w:cs="Arial"/>
        </w:rPr>
        <w:t>It is recommended that you d</w:t>
      </w:r>
      <w:r>
        <w:rPr>
          <w:rFonts w:ascii="Arial" w:hAnsi="Arial" w:cs="Arial"/>
        </w:rPr>
        <w:t xml:space="preserve">iscuss with your client the importance of choosing an attorney who is trustworthy and </w:t>
      </w:r>
      <w:proofErr w:type="gramStart"/>
      <w:r>
        <w:rPr>
          <w:rFonts w:ascii="Arial" w:hAnsi="Arial" w:cs="Arial"/>
        </w:rPr>
        <w:t>responsible</w:t>
      </w:r>
      <w:r w:rsidR="006B64A4">
        <w:rPr>
          <w:rFonts w:ascii="Arial" w:hAnsi="Arial" w:cs="Arial"/>
        </w:rPr>
        <w:t>,</w:t>
      </w:r>
      <w:r>
        <w:rPr>
          <w:rFonts w:ascii="Arial" w:hAnsi="Arial" w:cs="Arial"/>
        </w:rPr>
        <w:t xml:space="preserve"> and</w:t>
      </w:r>
      <w:proofErr w:type="gramEnd"/>
      <w:r>
        <w:rPr>
          <w:rFonts w:ascii="Arial" w:hAnsi="Arial" w:cs="Arial"/>
        </w:rPr>
        <w:t xml:space="preserve"> discuss the extent of the proposed attorney’s qualifications for the role, either because of their prior knowledge and involvement in the client’s affairs or by reason of having appropriate skills and experience.</w:t>
      </w:r>
    </w:p>
    <w:p w14:paraId="5625EE84" w14:textId="77777777" w:rsidR="00CC45E8" w:rsidRDefault="00CC45E8" w:rsidP="00CC45E8">
      <w:pPr>
        <w:pStyle w:val="ListParagraph"/>
        <w:ind w:left="360"/>
        <w:rPr>
          <w:rFonts w:ascii="Arial" w:hAnsi="Arial" w:cs="Arial"/>
          <w:b/>
        </w:rPr>
      </w:pPr>
    </w:p>
    <w:p w14:paraId="083C2894" w14:textId="77777777" w:rsidR="001653D7" w:rsidRPr="00520A6C" w:rsidRDefault="006355B7" w:rsidP="00430C47">
      <w:pPr>
        <w:pStyle w:val="ListParagraph"/>
        <w:numPr>
          <w:ilvl w:val="0"/>
          <w:numId w:val="1"/>
        </w:numPr>
        <w:rPr>
          <w:rFonts w:ascii="Arial" w:hAnsi="Arial" w:cs="Arial"/>
          <w:b/>
        </w:rPr>
      </w:pPr>
      <w:r w:rsidRPr="00520A6C">
        <w:rPr>
          <w:rFonts w:ascii="Arial" w:hAnsi="Arial" w:cs="Arial"/>
          <w:b/>
        </w:rPr>
        <w:t>COMPLETING THE FORM</w:t>
      </w:r>
    </w:p>
    <w:p w14:paraId="06ED7B74" w14:textId="77777777" w:rsidR="00E40A61" w:rsidRPr="00E40A61" w:rsidRDefault="00411D2E" w:rsidP="00411D2E">
      <w:pPr>
        <w:spacing w:after="0" w:line="240" w:lineRule="auto"/>
        <w:jc w:val="both"/>
        <w:rPr>
          <w:rFonts w:ascii="Arial" w:hAnsi="Arial" w:cs="Arial"/>
          <w:b/>
        </w:rPr>
      </w:pPr>
      <w:r w:rsidRPr="00E40A61">
        <w:rPr>
          <w:rFonts w:ascii="Arial" w:hAnsi="Arial" w:cs="Arial"/>
          <w:b/>
        </w:rPr>
        <w:t xml:space="preserve">Are you using the current form? </w:t>
      </w:r>
    </w:p>
    <w:p w14:paraId="5FA5C1C4" w14:textId="77777777" w:rsidR="00411D2E" w:rsidRDefault="00411D2E" w:rsidP="00411D2E">
      <w:pPr>
        <w:spacing w:after="0" w:line="240" w:lineRule="auto"/>
        <w:jc w:val="both"/>
        <w:rPr>
          <w:rFonts w:ascii="Arial" w:hAnsi="Arial" w:cs="Arial"/>
        </w:rPr>
      </w:pPr>
      <w:r w:rsidRPr="00307F93">
        <w:rPr>
          <w:rFonts w:ascii="Arial" w:hAnsi="Arial" w:cs="Arial"/>
        </w:rPr>
        <w:t xml:space="preserve">The form should be the prescribed form </w:t>
      </w:r>
      <w:r>
        <w:rPr>
          <w:rFonts w:ascii="Arial" w:hAnsi="Arial" w:cs="Arial"/>
        </w:rPr>
        <w:t xml:space="preserve">2 </w:t>
      </w:r>
      <w:r w:rsidRPr="00307F93">
        <w:rPr>
          <w:rFonts w:ascii="Arial" w:hAnsi="Arial" w:cs="Arial"/>
        </w:rPr>
        <w:t xml:space="preserve">under schedule 2 of the </w:t>
      </w:r>
      <w:r w:rsidRPr="00307F93">
        <w:rPr>
          <w:rFonts w:ascii="Arial" w:hAnsi="Arial" w:cs="Arial"/>
          <w:i/>
        </w:rPr>
        <w:t>Powers of Attorney Regulation 2016</w:t>
      </w:r>
      <w:r w:rsidRPr="00307F93">
        <w:rPr>
          <w:rFonts w:ascii="Arial" w:hAnsi="Arial" w:cs="Arial"/>
        </w:rPr>
        <w:t xml:space="preserve"> (NSW).</w:t>
      </w:r>
      <w:r w:rsidRPr="00550219">
        <w:rPr>
          <w:rFonts w:ascii="Arial" w:hAnsi="Arial" w:cs="Arial"/>
        </w:rPr>
        <w:t xml:space="preserve"> Example </w:t>
      </w:r>
      <w:r w:rsidRPr="00307F93">
        <w:rPr>
          <w:rFonts w:ascii="Arial" w:hAnsi="Arial" w:cs="Arial"/>
        </w:rPr>
        <w:t>forms are available at:</w:t>
      </w:r>
      <w:r>
        <w:t xml:space="preserve"> </w:t>
      </w:r>
      <w:hyperlink r:id="rId8" w:history="1">
        <w:r w:rsidRPr="008818F5">
          <w:rPr>
            <w:rStyle w:val="Hyperlink"/>
            <w:rFonts w:ascii="Arial" w:hAnsi="Arial" w:cs="Arial"/>
          </w:rPr>
          <w:t>http://www.nswlrs.com.au/__data/assets/pdf_file/0010/187282/Enduring_PoA.pdf</w:t>
        </w:r>
      </w:hyperlink>
      <w:r w:rsidRPr="00307F93">
        <w:rPr>
          <w:rFonts w:ascii="Arial" w:hAnsi="Arial" w:cs="Arial"/>
        </w:rPr>
        <w:t xml:space="preserve"> </w:t>
      </w:r>
    </w:p>
    <w:p w14:paraId="750777FB" w14:textId="77777777" w:rsidR="00411D2E" w:rsidRPr="00307F93" w:rsidRDefault="00411D2E" w:rsidP="00411D2E">
      <w:pPr>
        <w:spacing w:after="0" w:line="240" w:lineRule="auto"/>
        <w:rPr>
          <w:rFonts w:ascii="Arial" w:hAnsi="Arial" w:cs="Arial"/>
        </w:rPr>
      </w:pPr>
    </w:p>
    <w:p w14:paraId="3A92DB15" w14:textId="77777777" w:rsidR="00411D2E" w:rsidRPr="00E40A61" w:rsidRDefault="00411D2E" w:rsidP="00411D2E">
      <w:pPr>
        <w:spacing w:after="0" w:line="240" w:lineRule="auto"/>
        <w:jc w:val="both"/>
        <w:rPr>
          <w:rFonts w:ascii="Arial" w:hAnsi="Arial" w:cs="Arial"/>
          <w:b/>
        </w:rPr>
      </w:pPr>
      <w:r w:rsidRPr="00E40A61">
        <w:rPr>
          <w:rFonts w:ascii="Arial" w:hAnsi="Arial" w:cs="Arial"/>
          <w:b/>
        </w:rPr>
        <w:t xml:space="preserve">If the client wants to appoint more than one attorney are they to be appointed jointly or jointly and severally? </w:t>
      </w:r>
    </w:p>
    <w:p w14:paraId="2EEB9B0F" w14:textId="77777777" w:rsidR="00411D2E" w:rsidRDefault="00411D2E" w:rsidP="00411D2E">
      <w:pPr>
        <w:spacing w:after="0" w:line="240" w:lineRule="auto"/>
        <w:jc w:val="both"/>
        <w:rPr>
          <w:rFonts w:ascii="Arial" w:hAnsi="Arial" w:cs="Arial"/>
        </w:rPr>
      </w:pPr>
    </w:p>
    <w:p w14:paraId="1FA84D8B" w14:textId="77777777" w:rsidR="00411D2E" w:rsidRPr="00E40A61" w:rsidRDefault="00411D2E" w:rsidP="00411D2E">
      <w:pPr>
        <w:spacing w:after="0" w:line="240" w:lineRule="auto"/>
        <w:jc w:val="both"/>
        <w:rPr>
          <w:rFonts w:ascii="Arial" w:hAnsi="Arial" w:cs="Arial"/>
          <w:b/>
        </w:rPr>
      </w:pPr>
      <w:r w:rsidRPr="00E40A61">
        <w:rPr>
          <w:rFonts w:ascii="Arial" w:hAnsi="Arial" w:cs="Arial"/>
          <w:b/>
        </w:rPr>
        <w:t>If the attorneys are to be appointed jointly, is the power of attorney to continue if one of the</w:t>
      </w:r>
      <w:r w:rsidR="008B1A35">
        <w:rPr>
          <w:rFonts w:ascii="Arial" w:hAnsi="Arial" w:cs="Arial"/>
          <w:b/>
        </w:rPr>
        <w:t xml:space="preserve"> attorneys</w:t>
      </w:r>
      <w:r w:rsidRPr="00E40A61">
        <w:rPr>
          <w:rFonts w:ascii="Arial" w:hAnsi="Arial" w:cs="Arial"/>
          <w:b/>
        </w:rPr>
        <w:t xml:space="preserve"> dies, resigns or otherwise vacates office?</w:t>
      </w:r>
    </w:p>
    <w:p w14:paraId="16B37EBA" w14:textId="77777777" w:rsidR="00411D2E" w:rsidRDefault="00411D2E" w:rsidP="00411D2E">
      <w:pPr>
        <w:spacing w:after="0" w:line="240" w:lineRule="auto"/>
        <w:jc w:val="both"/>
        <w:rPr>
          <w:rFonts w:ascii="Arial" w:hAnsi="Arial" w:cs="Arial"/>
        </w:rPr>
      </w:pPr>
    </w:p>
    <w:p w14:paraId="7F116601" w14:textId="77777777" w:rsidR="00E40A61" w:rsidRPr="00E40A61" w:rsidRDefault="00411D2E" w:rsidP="00411D2E">
      <w:pPr>
        <w:spacing w:after="0" w:line="240" w:lineRule="auto"/>
        <w:jc w:val="both"/>
        <w:rPr>
          <w:rFonts w:ascii="Arial" w:hAnsi="Arial" w:cs="Arial"/>
          <w:b/>
        </w:rPr>
      </w:pPr>
      <w:r w:rsidRPr="00E40A61">
        <w:rPr>
          <w:rFonts w:ascii="Arial" w:hAnsi="Arial" w:cs="Arial"/>
          <w:b/>
        </w:rPr>
        <w:t xml:space="preserve">If the client wants to appoint more than one substitute attorney, are they appointed jointly or jointly and severally?  </w:t>
      </w:r>
    </w:p>
    <w:p w14:paraId="59833CA8" w14:textId="77777777" w:rsidR="00411D2E" w:rsidRPr="00430C47" w:rsidRDefault="00411D2E" w:rsidP="00411D2E">
      <w:pPr>
        <w:spacing w:after="0" w:line="240" w:lineRule="auto"/>
        <w:jc w:val="both"/>
        <w:rPr>
          <w:rFonts w:ascii="Arial" w:hAnsi="Arial" w:cs="Arial"/>
        </w:rPr>
      </w:pPr>
      <w:r w:rsidRPr="00430C47">
        <w:rPr>
          <w:rFonts w:ascii="Arial" w:hAnsi="Arial" w:cs="Arial"/>
        </w:rPr>
        <w:t>If jointly, and the client does not want the power to terminate on the death, resignation or vacation of office of one of them, the form will need to be amended to specify that the appointment is not to be terminated in those circumstances.</w:t>
      </w:r>
    </w:p>
    <w:p w14:paraId="1ABAE275" w14:textId="77777777" w:rsidR="00411D2E" w:rsidRPr="00307F93" w:rsidRDefault="00411D2E" w:rsidP="00411D2E">
      <w:pPr>
        <w:pStyle w:val="ListParagraph"/>
        <w:spacing w:after="0" w:line="240" w:lineRule="auto"/>
        <w:jc w:val="both"/>
        <w:rPr>
          <w:rFonts w:ascii="Arial" w:hAnsi="Arial" w:cs="Arial"/>
        </w:rPr>
      </w:pPr>
    </w:p>
    <w:p w14:paraId="0E8E6BCA" w14:textId="77777777" w:rsidR="00E40A61" w:rsidRPr="00E40A61" w:rsidRDefault="00411D2E" w:rsidP="00411D2E">
      <w:pPr>
        <w:spacing w:after="0" w:line="240" w:lineRule="auto"/>
        <w:jc w:val="both"/>
        <w:rPr>
          <w:rFonts w:ascii="Arial" w:hAnsi="Arial" w:cs="Arial"/>
          <w:b/>
        </w:rPr>
      </w:pPr>
      <w:r w:rsidRPr="00E40A61">
        <w:rPr>
          <w:rFonts w:ascii="Arial" w:hAnsi="Arial" w:cs="Arial"/>
          <w:b/>
        </w:rPr>
        <w:t xml:space="preserve">Does the client want to impose conditions or limit the powers of the attorney(s)? </w:t>
      </w:r>
    </w:p>
    <w:p w14:paraId="08C9CA3A" w14:textId="77777777" w:rsidR="00411D2E" w:rsidRPr="00307F93" w:rsidRDefault="00E40A61" w:rsidP="00411D2E">
      <w:pPr>
        <w:spacing w:after="0" w:line="240" w:lineRule="auto"/>
        <w:jc w:val="both"/>
        <w:rPr>
          <w:rFonts w:ascii="Arial" w:hAnsi="Arial" w:cs="Arial"/>
        </w:rPr>
      </w:pPr>
      <w:r>
        <w:rPr>
          <w:rFonts w:ascii="Arial" w:hAnsi="Arial" w:cs="Arial"/>
        </w:rPr>
        <w:t xml:space="preserve">As a </w:t>
      </w:r>
      <w:r w:rsidR="00411D2E">
        <w:rPr>
          <w:rFonts w:ascii="Arial" w:hAnsi="Arial" w:cs="Arial"/>
        </w:rPr>
        <w:t xml:space="preserve">power of attorney is construed strictly, any condition or limitation will need to be drafted with precision. </w:t>
      </w:r>
    </w:p>
    <w:p w14:paraId="405FBC22" w14:textId="77777777" w:rsidR="00411D2E" w:rsidRPr="00307F93" w:rsidRDefault="00411D2E" w:rsidP="00411D2E">
      <w:pPr>
        <w:spacing w:after="0" w:line="240" w:lineRule="auto"/>
        <w:jc w:val="both"/>
        <w:rPr>
          <w:rFonts w:ascii="Arial" w:hAnsi="Arial" w:cs="Arial"/>
        </w:rPr>
      </w:pPr>
    </w:p>
    <w:p w14:paraId="33C12C82" w14:textId="77777777" w:rsidR="00E40A61" w:rsidRPr="00E40A61" w:rsidRDefault="00411D2E" w:rsidP="00411D2E">
      <w:pPr>
        <w:spacing w:after="0" w:line="240" w:lineRule="auto"/>
        <w:jc w:val="both"/>
        <w:rPr>
          <w:rFonts w:ascii="Arial" w:hAnsi="Arial" w:cs="Arial"/>
          <w:b/>
        </w:rPr>
      </w:pPr>
      <w:r w:rsidRPr="00E40A61">
        <w:rPr>
          <w:rFonts w:ascii="Arial" w:hAnsi="Arial" w:cs="Arial"/>
          <w:b/>
        </w:rPr>
        <w:t>Does the client want the attorney(s) to have additional powers</w:t>
      </w:r>
      <w:r w:rsidR="00E40A61" w:rsidRPr="00E40A61">
        <w:rPr>
          <w:rFonts w:ascii="Arial" w:hAnsi="Arial" w:cs="Arial"/>
          <w:b/>
        </w:rPr>
        <w:t xml:space="preserve"> </w:t>
      </w:r>
      <w:r w:rsidRPr="00E40A61">
        <w:rPr>
          <w:rFonts w:ascii="Arial" w:hAnsi="Arial" w:cs="Arial"/>
          <w:b/>
        </w:rPr>
        <w:t>(e.g. authority to give reasonable gifts, to confer benefits on the attorney to meet reasonable living and medical expenses, or to confer benefits on other persons to meet reasonable living and medical expenses)</w:t>
      </w:r>
      <w:r w:rsidR="00E40A61" w:rsidRPr="00E40A61">
        <w:rPr>
          <w:rFonts w:ascii="Arial" w:hAnsi="Arial" w:cs="Arial"/>
          <w:b/>
        </w:rPr>
        <w:t>?</w:t>
      </w:r>
      <w:r w:rsidRPr="00E40A61">
        <w:rPr>
          <w:rFonts w:ascii="Arial" w:hAnsi="Arial" w:cs="Arial"/>
          <w:b/>
        </w:rPr>
        <w:t xml:space="preserve"> </w:t>
      </w:r>
    </w:p>
    <w:p w14:paraId="14D54DFF" w14:textId="77777777" w:rsidR="00411D2E" w:rsidRDefault="00E40A61" w:rsidP="00411D2E">
      <w:pPr>
        <w:spacing w:after="0" w:line="240" w:lineRule="auto"/>
        <w:jc w:val="both"/>
        <w:rPr>
          <w:rFonts w:ascii="Arial" w:hAnsi="Arial" w:cs="Arial"/>
        </w:rPr>
      </w:pPr>
      <w:r>
        <w:rPr>
          <w:rFonts w:ascii="Arial" w:hAnsi="Arial" w:cs="Arial"/>
        </w:rPr>
        <w:t>I</w:t>
      </w:r>
      <w:r w:rsidR="00411D2E">
        <w:rPr>
          <w:rFonts w:ascii="Arial" w:hAnsi="Arial" w:cs="Arial"/>
        </w:rPr>
        <w:t>f there is more than one attorney appointed, or if a substitute attorney is appointed, the form will need to be modified to make it clear whether all or only some attorneys are to have these authorities.</w:t>
      </w:r>
    </w:p>
    <w:p w14:paraId="561DF026" w14:textId="77777777" w:rsidR="00411D2E" w:rsidRDefault="00411D2E" w:rsidP="00411D2E">
      <w:pPr>
        <w:spacing w:after="0" w:line="240" w:lineRule="auto"/>
        <w:jc w:val="both"/>
        <w:rPr>
          <w:rFonts w:ascii="Arial" w:hAnsi="Arial" w:cs="Arial"/>
        </w:rPr>
      </w:pPr>
    </w:p>
    <w:p w14:paraId="5592CAB4" w14:textId="77777777" w:rsidR="00E40A61" w:rsidRPr="00E40A61" w:rsidRDefault="00411D2E" w:rsidP="00411D2E">
      <w:pPr>
        <w:spacing w:after="0" w:line="240" w:lineRule="auto"/>
        <w:jc w:val="both"/>
        <w:rPr>
          <w:rFonts w:ascii="Arial" w:hAnsi="Arial" w:cs="Arial"/>
          <w:b/>
        </w:rPr>
      </w:pPr>
      <w:r w:rsidRPr="00E40A61">
        <w:rPr>
          <w:rFonts w:ascii="Arial" w:hAnsi="Arial" w:cs="Arial"/>
          <w:b/>
        </w:rPr>
        <w:t xml:space="preserve">Did the client decide when the power should take effect? </w:t>
      </w:r>
    </w:p>
    <w:p w14:paraId="7B77409E" w14:textId="77777777" w:rsidR="00411D2E" w:rsidRDefault="00411D2E" w:rsidP="00411D2E">
      <w:pPr>
        <w:spacing w:after="0" w:line="240" w:lineRule="auto"/>
        <w:jc w:val="both"/>
        <w:rPr>
          <w:rFonts w:ascii="Arial" w:hAnsi="Arial" w:cs="Arial"/>
        </w:rPr>
      </w:pPr>
      <w:r>
        <w:rPr>
          <w:rFonts w:ascii="Arial" w:hAnsi="Arial" w:cs="Arial"/>
        </w:rPr>
        <w:t>The earliest commencement for an enduring power of attorney is when the attorney accepts the appointment but the client may wish to choose a later event.</w:t>
      </w:r>
    </w:p>
    <w:p w14:paraId="28F6D673" w14:textId="77777777" w:rsidR="00411D2E" w:rsidRPr="00307F93" w:rsidRDefault="00411D2E" w:rsidP="00411D2E">
      <w:pPr>
        <w:spacing w:after="0" w:line="240" w:lineRule="auto"/>
        <w:jc w:val="both"/>
        <w:rPr>
          <w:rFonts w:ascii="Arial" w:hAnsi="Arial" w:cs="Arial"/>
        </w:rPr>
      </w:pPr>
      <w:r>
        <w:rPr>
          <w:rFonts w:ascii="Arial" w:hAnsi="Arial" w:cs="Arial"/>
        </w:rPr>
        <w:t xml:space="preserve"> </w:t>
      </w:r>
    </w:p>
    <w:p w14:paraId="208DC6BB" w14:textId="77777777" w:rsidR="00411D2E" w:rsidRPr="00E40A61" w:rsidRDefault="00411D2E" w:rsidP="00411D2E">
      <w:pPr>
        <w:spacing w:after="0" w:line="240" w:lineRule="auto"/>
        <w:jc w:val="both"/>
        <w:rPr>
          <w:rFonts w:ascii="Arial" w:hAnsi="Arial" w:cs="Arial"/>
          <w:b/>
        </w:rPr>
      </w:pPr>
      <w:r w:rsidRPr="00E40A61">
        <w:rPr>
          <w:rFonts w:ascii="Arial" w:hAnsi="Arial" w:cs="Arial"/>
          <w:b/>
        </w:rPr>
        <w:t>Has the power of attorney been signed and witnessed?</w:t>
      </w:r>
    </w:p>
    <w:p w14:paraId="7A0DBC50" w14:textId="77777777" w:rsidR="00E40A61" w:rsidRPr="00E40A61" w:rsidRDefault="00E40A61" w:rsidP="00411D2E">
      <w:pPr>
        <w:spacing w:after="0" w:line="240" w:lineRule="auto"/>
        <w:jc w:val="both"/>
        <w:rPr>
          <w:rFonts w:ascii="Arial" w:hAnsi="Arial" w:cs="Arial"/>
          <w:u w:val="single"/>
        </w:rPr>
      </w:pPr>
    </w:p>
    <w:p w14:paraId="7BFE34BB" w14:textId="77777777" w:rsidR="00411D2E" w:rsidRDefault="00411D2E" w:rsidP="00411D2E">
      <w:pPr>
        <w:spacing w:after="0" w:line="240" w:lineRule="auto"/>
        <w:jc w:val="both"/>
        <w:rPr>
          <w:rFonts w:ascii="Arial" w:hAnsi="Arial" w:cs="Arial"/>
          <w:b/>
        </w:rPr>
      </w:pPr>
      <w:r w:rsidRPr="00E40A61">
        <w:rPr>
          <w:rFonts w:ascii="Arial" w:hAnsi="Arial" w:cs="Arial"/>
          <w:b/>
        </w:rPr>
        <w:t xml:space="preserve">Have you completed the certificate under section 19 of the </w:t>
      </w:r>
      <w:r w:rsidRPr="00E40A61">
        <w:rPr>
          <w:rFonts w:ascii="Arial" w:hAnsi="Arial" w:cs="Arial"/>
          <w:b/>
          <w:i/>
        </w:rPr>
        <w:t>Powers of Attorney Act 2003</w:t>
      </w:r>
      <w:r w:rsidRPr="00E40A61">
        <w:rPr>
          <w:rFonts w:ascii="Arial" w:hAnsi="Arial" w:cs="Arial"/>
          <w:b/>
        </w:rPr>
        <w:t>?</w:t>
      </w:r>
    </w:p>
    <w:p w14:paraId="6239EAE2" w14:textId="77777777" w:rsidR="00E40A61" w:rsidRPr="00E40A61" w:rsidRDefault="00E40A61" w:rsidP="00411D2E">
      <w:pPr>
        <w:spacing w:after="0" w:line="240" w:lineRule="auto"/>
        <w:jc w:val="both"/>
        <w:rPr>
          <w:rFonts w:ascii="Arial" w:hAnsi="Arial" w:cs="Arial"/>
          <w:b/>
        </w:rPr>
      </w:pPr>
    </w:p>
    <w:p w14:paraId="62F4D12B" w14:textId="77777777" w:rsidR="00411D2E" w:rsidRPr="00E40A61" w:rsidRDefault="00411D2E" w:rsidP="00411D2E">
      <w:pPr>
        <w:spacing w:after="0" w:line="240" w:lineRule="auto"/>
        <w:jc w:val="both"/>
        <w:rPr>
          <w:rFonts w:ascii="Arial" w:hAnsi="Arial" w:cs="Arial"/>
          <w:b/>
        </w:rPr>
      </w:pPr>
      <w:r w:rsidRPr="00E40A61">
        <w:rPr>
          <w:rFonts w:ascii="Arial" w:hAnsi="Arial" w:cs="Arial"/>
          <w:b/>
        </w:rPr>
        <w:t>Have you made arrangements for acceptance by the attorney(s)?</w:t>
      </w:r>
    </w:p>
    <w:p w14:paraId="65093C21" w14:textId="77777777" w:rsidR="00411D2E" w:rsidRDefault="00411D2E" w:rsidP="00411D2E">
      <w:pPr>
        <w:spacing w:after="0" w:line="240" w:lineRule="auto"/>
        <w:jc w:val="both"/>
        <w:rPr>
          <w:rFonts w:ascii="Arial" w:hAnsi="Arial" w:cs="Arial"/>
        </w:rPr>
      </w:pPr>
      <w:r>
        <w:rPr>
          <w:rFonts w:ascii="Arial" w:hAnsi="Arial" w:cs="Arial"/>
        </w:rPr>
        <w:t xml:space="preserve">An enduring power of attorney cannot operate until the attorney accepts the appointment. </w:t>
      </w:r>
    </w:p>
    <w:p w14:paraId="2E54B234" w14:textId="77777777" w:rsidR="00411D2E" w:rsidRPr="00307F93" w:rsidRDefault="00411D2E" w:rsidP="00411D2E">
      <w:pPr>
        <w:spacing w:after="0" w:line="240" w:lineRule="auto"/>
        <w:jc w:val="both"/>
        <w:rPr>
          <w:rFonts w:ascii="Arial" w:hAnsi="Arial" w:cs="Arial"/>
        </w:rPr>
      </w:pPr>
    </w:p>
    <w:p w14:paraId="0245442B" w14:textId="77777777" w:rsidR="00E40A61" w:rsidRDefault="00E40A61">
      <w:pPr>
        <w:rPr>
          <w:rFonts w:ascii="Arial" w:hAnsi="Arial" w:cs="Arial"/>
          <w:b/>
        </w:rPr>
      </w:pPr>
    </w:p>
    <w:p w14:paraId="3654DFD7" w14:textId="77777777" w:rsidR="002455F7" w:rsidRPr="00111FCD" w:rsidRDefault="006355B7" w:rsidP="00430C47">
      <w:pPr>
        <w:pStyle w:val="ListParagraph"/>
        <w:numPr>
          <w:ilvl w:val="0"/>
          <w:numId w:val="1"/>
        </w:numPr>
        <w:rPr>
          <w:rFonts w:ascii="Arial" w:hAnsi="Arial" w:cs="Arial"/>
          <w:b/>
        </w:rPr>
      </w:pPr>
      <w:r w:rsidRPr="00111FCD">
        <w:rPr>
          <w:rFonts w:ascii="Arial" w:hAnsi="Arial" w:cs="Arial"/>
          <w:b/>
        </w:rPr>
        <w:t>OTHER MATTERS</w:t>
      </w:r>
    </w:p>
    <w:p w14:paraId="711C1A1D" w14:textId="77777777" w:rsidR="00E40A61" w:rsidRPr="00E40A61" w:rsidRDefault="00411D2E" w:rsidP="00411D2E">
      <w:pPr>
        <w:spacing w:after="0" w:line="240" w:lineRule="auto"/>
        <w:jc w:val="both"/>
        <w:rPr>
          <w:rFonts w:ascii="Arial" w:hAnsi="Arial" w:cs="Arial"/>
          <w:b/>
        </w:rPr>
      </w:pPr>
      <w:r w:rsidRPr="00E40A61">
        <w:rPr>
          <w:rFonts w:ascii="Arial" w:hAnsi="Arial" w:cs="Arial"/>
          <w:b/>
        </w:rPr>
        <w:t xml:space="preserve">Does the client wish to authorise the attorney to obtain the client’s will or a copy of </w:t>
      </w:r>
      <w:r w:rsidR="00E40A61" w:rsidRPr="00E40A61">
        <w:rPr>
          <w:rFonts w:ascii="Arial" w:hAnsi="Arial" w:cs="Arial"/>
          <w:b/>
        </w:rPr>
        <w:t>i</w:t>
      </w:r>
      <w:r w:rsidRPr="00E40A61">
        <w:rPr>
          <w:rFonts w:ascii="Arial" w:hAnsi="Arial" w:cs="Arial"/>
          <w:b/>
        </w:rPr>
        <w:t xml:space="preserve">t or receive information from the will? </w:t>
      </w:r>
    </w:p>
    <w:p w14:paraId="5E22C7AA" w14:textId="77777777" w:rsidR="00411D2E" w:rsidRDefault="00411D2E" w:rsidP="00411D2E">
      <w:pPr>
        <w:spacing w:after="0" w:line="240" w:lineRule="auto"/>
        <w:jc w:val="both"/>
        <w:rPr>
          <w:rFonts w:ascii="Arial" w:hAnsi="Arial" w:cs="Arial"/>
        </w:rPr>
      </w:pPr>
      <w:r w:rsidRPr="002763DF">
        <w:rPr>
          <w:rFonts w:ascii="Arial" w:hAnsi="Arial" w:cs="Arial"/>
        </w:rPr>
        <w:t xml:space="preserve">If so, that authority could be included in the </w:t>
      </w:r>
      <w:r w:rsidRPr="00582140">
        <w:rPr>
          <w:rFonts w:ascii="Arial" w:hAnsi="Arial" w:cs="Arial"/>
        </w:rPr>
        <w:t>enduring power of attorney.</w:t>
      </w:r>
      <w:r w:rsidR="00E40A61">
        <w:rPr>
          <w:rFonts w:ascii="Arial" w:hAnsi="Arial" w:cs="Arial"/>
        </w:rPr>
        <w:t xml:space="preserve">  </w:t>
      </w:r>
      <w:r w:rsidRPr="00E40A61">
        <w:rPr>
          <w:rFonts w:ascii="Arial" w:hAnsi="Arial" w:cs="Arial"/>
        </w:rPr>
        <w:t xml:space="preserve">In the absence of this authority, as there is currently no clear statutory provision or judicial statement in NSW </w:t>
      </w:r>
      <w:r w:rsidRPr="00E40A61">
        <w:rPr>
          <w:rFonts w:ascii="Arial" w:hAnsi="Arial" w:cs="Arial"/>
        </w:rPr>
        <w:lastRenderedPageBreak/>
        <w:t>that permits access by an attorney to a copy of a will of a person who has an incapacity, the attorney may not be able to access the will or its contents.</w:t>
      </w:r>
    </w:p>
    <w:p w14:paraId="7752ABC8" w14:textId="77777777" w:rsidR="00E40A61" w:rsidRPr="00E40A61" w:rsidRDefault="00E40A61" w:rsidP="00411D2E">
      <w:pPr>
        <w:spacing w:after="0" w:line="240" w:lineRule="auto"/>
        <w:jc w:val="both"/>
        <w:rPr>
          <w:rFonts w:ascii="Arial" w:hAnsi="Arial" w:cs="Arial"/>
        </w:rPr>
      </w:pPr>
    </w:p>
    <w:p w14:paraId="39950E7E" w14:textId="77777777" w:rsidR="00E40A61" w:rsidRPr="00E40A61" w:rsidRDefault="00411D2E" w:rsidP="00411D2E">
      <w:pPr>
        <w:spacing w:after="0" w:line="240" w:lineRule="auto"/>
        <w:jc w:val="both"/>
        <w:rPr>
          <w:rFonts w:ascii="Arial" w:hAnsi="Arial" w:cs="Arial"/>
          <w:b/>
        </w:rPr>
      </w:pPr>
      <w:r w:rsidRPr="00E40A61">
        <w:rPr>
          <w:rFonts w:ascii="Arial" w:hAnsi="Arial" w:cs="Arial"/>
          <w:b/>
        </w:rPr>
        <w:t xml:space="preserve">Does the client wish to revoke any other pre-existing powers of attorney?  </w:t>
      </w:r>
    </w:p>
    <w:p w14:paraId="2659D4E9" w14:textId="77777777" w:rsidR="00411D2E" w:rsidRDefault="00411D2E" w:rsidP="00411D2E">
      <w:pPr>
        <w:spacing w:after="0" w:line="240" w:lineRule="auto"/>
        <w:jc w:val="both"/>
        <w:rPr>
          <w:rFonts w:ascii="Arial" w:hAnsi="Arial" w:cs="Arial"/>
        </w:rPr>
      </w:pPr>
      <w:r>
        <w:rPr>
          <w:rFonts w:ascii="Arial" w:hAnsi="Arial" w:cs="Arial"/>
        </w:rPr>
        <w:t>If so, a revocation should be completed by the client and provided to the previous attorney.</w:t>
      </w:r>
    </w:p>
    <w:p w14:paraId="5F49C004" w14:textId="77777777" w:rsidR="00411D2E" w:rsidRDefault="00411D2E" w:rsidP="00411D2E">
      <w:pPr>
        <w:spacing w:after="0" w:line="240" w:lineRule="auto"/>
        <w:jc w:val="both"/>
        <w:rPr>
          <w:rFonts w:ascii="Arial" w:hAnsi="Arial" w:cs="Arial"/>
        </w:rPr>
      </w:pPr>
    </w:p>
    <w:p w14:paraId="2B583D56" w14:textId="77777777" w:rsidR="00411D2E" w:rsidRPr="00E40A61" w:rsidRDefault="00411D2E" w:rsidP="00411D2E">
      <w:pPr>
        <w:spacing w:after="0" w:line="240" w:lineRule="auto"/>
        <w:jc w:val="both"/>
        <w:rPr>
          <w:rFonts w:ascii="Arial" w:hAnsi="Arial" w:cs="Arial"/>
          <w:b/>
        </w:rPr>
      </w:pPr>
      <w:r w:rsidRPr="00E40A61">
        <w:rPr>
          <w:rFonts w:ascii="Arial" w:hAnsi="Arial" w:cs="Arial"/>
          <w:b/>
        </w:rPr>
        <w:t>Should the enduring power of attorney be registered?</w:t>
      </w:r>
    </w:p>
    <w:p w14:paraId="7335C496" w14:textId="77777777" w:rsidR="00411D2E" w:rsidRDefault="00411D2E" w:rsidP="00411D2E">
      <w:pPr>
        <w:spacing w:after="0" w:line="240" w:lineRule="auto"/>
        <w:jc w:val="both"/>
        <w:rPr>
          <w:rFonts w:ascii="Arial" w:hAnsi="Arial" w:cs="Arial"/>
        </w:rPr>
      </w:pPr>
      <w:r>
        <w:rPr>
          <w:rFonts w:ascii="Arial" w:hAnsi="Arial" w:cs="Arial"/>
        </w:rPr>
        <w:t xml:space="preserve">The attorney will not be able to </w:t>
      </w:r>
      <w:r w:rsidR="008B1A35">
        <w:rPr>
          <w:rFonts w:ascii="Arial" w:hAnsi="Arial" w:cs="Arial"/>
        </w:rPr>
        <w:t>undertake</w:t>
      </w:r>
      <w:r>
        <w:rPr>
          <w:rFonts w:ascii="Arial" w:hAnsi="Arial" w:cs="Arial"/>
        </w:rPr>
        <w:t xml:space="preserve"> any land dealings unless the enduring power of attorney is registered.</w:t>
      </w:r>
    </w:p>
    <w:p w14:paraId="70C39F1B" w14:textId="77777777" w:rsidR="00411D2E" w:rsidRDefault="00411D2E" w:rsidP="00411D2E">
      <w:pPr>
        <w:spacing w:after="0" w:line="240" w:lineRule="auto"/>
        <w:jc w:val="both"/>
        <w:rPr>
          <w:rFonts w:ascii="Arial" w:hAnsi="Arial" w:cs="Arial"/>
        </w:rPr>
      </w:pPr>
    </w:p>
    <w:p w14:paraId="1BBBCF50" w14:textId="77777777" w:rsidR="00411D2E" w:rsidRPr="00307F93" w:rsidRDefault="00411D2E" w:rsidP="00411D2E">
      <w:pPr>
        <w:spacing w:after="0" w:line="240" w:lineRule="auto"/>
        <w:jc w:val="both"/>
        <w:rPr>
          <w:rFonts w:ascii="Arial" w:hAnsi="Arial" w:cs="Arial"/>
        </w:rPr>
      </w:pPr>
    </w:p>
    <w:p w14:paraId="0F0CF753" w14:textId="77777777" w:rsidR="00411D2E" w:rsidRPr="00520A6C" w:rsidRDefault="00411D2E" w:rsidP="00411D2E">
      <w:pPr>
        <w:pStyle w:val="ListParagraph"/>
        <w:numPr>
          <w:ilvl w:val="0"/>
          <w:numId w:val="1"/>
        </w:numPr>
        <w:spacing w:after="0" w:line="240" w:lineRule="auto"/>
        <w:rPr>
          <w:rFonts w:ascii="Arial" w:hAnsi="Arial" w:cs="Arial"/>
          <w:b/>
        </w:rPr>
      </w:pPr>
      <w:r w:rsidRPr="00520A6C">
        <w:rPr>
          <w:rFonts w:ascii="Arial" w:hAnsi="Arial" w:cs="Arial"/>
          <w:b/>
        </w:rPr>
        <w:t>SOLICITOR AS ATTORNEY</w:t>
      </w:r>
    </w:p>
    <w:p w14:paraId="7F78D4A9" w14:textId="77777777" w:rsidR="00411D2E" w:rsidRDefault="00411D2E" w:rsidP="00411D2E">
      <w:pPr>
        <w:spacing w:after="0" w:line="240" w:lineRule="auto"/>
        <w:jc w:val="both"/>
        <w:rPr>
          <w:rFonts w:ascii="Arial" w:hAnsi="Arial" w:cs="Arial"/>
        </w:rPr>
      </w:pPr>
    </w:p>
    <w:p w14:paraId="5983495C" w14:textId="77777777" w:rsidR="00411D2E" w:rsidRDefault="00411D2E" w:rsidP="00411D2E">
      <w:pPr>
        <w:spacing w:after="0" w:line="240" w:lineRule="auto"/>
        <w:jc w:val="both"/>
        <w:rPr>
          <w:rFonts w:ascii="Arial" w:hAnsi="Arial" w:cs="Arial"/>
        </w:rPr>
      </w:pPr>
      <w:r>
        <w:rPr>
          <w:rFonts w:ascii="Arial" w:hAnsi="Arial" w:cs="Arial"/>
        </w:rPr>
        <w:t xml:space="preserve">It is not usual for a client to appoint their solicitor as their attorney, although there may be some circumstances where a client would wish to do so. If you are considering accepting appointment as an attorney, consider the provisions of Rule 12 of the Solicitors’ Conduct </w:t>
      </w:r>
      <w:r w:rsidRPr="00E40A61">
        <w:rPr>
          <w:rFonts w:ascii="Arial" w:hAnsi="Arial" w:cs="Arial"/>
        </w:rPr>
        <w:t xml:space="preserve">Rules, which are available at: </w:t>
      </w:r>
      <w:hyperlink r:id="rId9" w:history="1">
        <w:r w:rsidRPr="007C442E">
          <w:rPr>
            <w:rStyle w:val="Hyperlink"/>
            <w:rFonts w:ascii="Arial" w:hAnsi="Arial" w:cs="Arial"/>
          </w:rPr>
          <w:t>https://www.lawcouncil.asn.au/files/web-pdf/Aus_Solicitors_Conduct_Rules.pdf</w:t>
        </w:r>
      </w:hyperlink>
      <w:r>
        <w:rPr>
          <w:rFonts w:ascii="Arial" w:hAnsi="Arial" w:cs="Arial"/>
        </w:rPr>
        <w:t xml:space="preserve">. </w:t>
      </w:r>
    </w:p>
    <w:p w14:paraId="1CA232E7" w14:textId="77777777" w:rsidR="00411D2E" w:rsidRDefault="00411D2E" w:rsidP="00411D2E">
      <w:pPr>
        <w:spacing w:after="0" w:line="240" w:lineRule="auto"/>
        <w:jc w:val="both"/>
        <w:rPr>
          <w:rFonts w:ascii="Arial" w:hAnsi="Arial" w:cs="Arial"/>
        </w:rPr>
      </w:pPr>
    </w:p>
    <w:p w14:paraId="158791A6" w14:textId="77777777" w:rsidR="00411D2E" w:rsidRDefault="00411D2E" w:rsidP="00411D2E">
      <w:pPr>
        <w:spacing w:after="0" w:line="240" w:lineRule="auto"/>
        <w:jc w:val="both"/>
        <w:rPr>
          <w:rFonts w:ascii="Arial" w:hAnsi="Arial" w:cs="Arial"/>
        </w:rPr>
      </w:pPr>
      <w:r>
        <w:rPr>
          <w:rFonts w:ascii="Arial" w:hAnsi="Arial" w:cs="Arial"/>
        </w:rPr>
        <w:t>It is suggested that, as a minimum, the client should be referred to another legal practice for independent legal advice and before the power of attorney is signed the client should be informed in writing of the fees that would be charged for acting as an attorney.</w:t>
      </w:r>
    </w:p>
    <w:sectPr w:rsidR="00411D2E" w:rsidSect="00F55892">
      <w:headerReference w:type="default" r:id="rId10"/>
      <w:footerReference w:type="default" r:id="rId11"/>
      <w:pgSz w:w="11906" w:h="16838"/>
      <w:pgMar w:top="851" w:right="1440" w:bottom="1440" w:left="1440" w:header="708"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FB215" w14:textId="77777777" w:rsidR="00465579" w:rsidRDefault="00465579" w:rsidP="00520A6C">
      <w:pPr>
        <w:spacing w:after="0" w:line="240" w:lineRule="auto"/>
      </w:pPr>
      <w:r>
        <w:separator/>
      </w:r>
    </w:p>
  </w:endnote>
  <w:endnote w:type="continuationSeparator" w:id="0">
    <w:p w14:paraId="4DC759B1" w14:textId="77777777" w:rsidR="00465579" w:rsidRDefault="00465579" w:rsidP="00520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A65F8" w14:textId="3F54200B" w:rsidR="00520A6C" w:rsidRPr="00F55892" w:rsidRDefault="00F55892" w:rsidP="00F55892">
    <w:pPr>
      <w:pStyle w:val="Footer"/>
    </w:pPr>
    <w:fldSimple w:instr=" DOCPROPERTY  DISdDocName  \* MERGEFORMAT ">
      <w:r>
        <w:t>1573066</w:t>
      </w:r>
    </w:fldSimple>
    <w:r>
      <w:t>/</w:t>
    </w:r>
    <w:fldSimple w:instr=" DOCPROPERTY  DISCxOriginalAuthor  \* MERGEFORMAT ">
      <w:r>
        <w:t>sysadmin</w:t>
      </w:r>
    </w:fldSimple>
    <w:r>
      <w:t>...</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3F5B9" w14:textId="77777777" w:rsidR="00465579" w:rsidRDefault="00465579" w:rsidP="00520A6C">
      <w:pPr>
        <w:spacing w:after="0" w:line="240" w:lineRule="auto"/>
      </w:pPr>
      <w:r>
        <w:separator/>
      </w:r>
    </w:p>
  </w:footnote>
  <w:footnote w:type="continuationSeparator" w:id="0">
    <w:p w14:paraId="15ED1665" w14:textId="77777777" w:rsidR="00465579" w:rsidRDefault="00465579" w:rsidP="00520A6C">
      <w:pPr>
        <w:spacing w:after="0" w:line="240" w:lineRule="auto"/>
      </w:pPr>
      <w:r>
        <w:continuationSeparator/>
      </w:r>
    </w:p>
  </w:footnote>
  <w:footnote w:id="1">
    <w:p w14:paraId="00DA73C9" w14:textId="77777777" w:rsidR="00411D2E" w:rsidRPr="006B64A4" w:rsidRDefault="00411D2E" w:rsidP="00D01E58">
      <w:pPr>
        <w:spacing w:after="0" w:line="240" w:lineRule="auto"/>
        <w:rPr>
          <w:rFonts w:ascii="Arial" w:hAnsi="Arial" w:cs="Arial"/>
          <w:sz w:val="18"/>
          <w:szCs w:val="18"/>
        </w:rPr>
      </w:pPr>
      <w:r w:rsidRPr="006B64A4">
        <w:rPr>
          <w:rStyle w:val="FootnoteReference"/>
          <w:rFonts w:ascii="Arial" w:hAnsi="Arial" w:cs="Arial"/>
        </w:rPr>
        <w:footnoteRef/>
      </w:r>
      <w:r w:rsidRPr="006B64A4">
        <w:rPr>
          <w:rFonts w:ascii="Arial" w:hAnsi="Arial" w:cs="Arial"/>
        </w:rPr>
        <w:t xml:space="preserve"> </w:t>
      </w:r>
      <w:r w:rsidRPr="006B64A4">
        <w:rPr>
          <w:rFonts w:ascii="Arial" w:hAnsi="Arial" w:cs="Arial"/>
          <w:sz w:val="18"/>
          <w:szCs w:val="18"/>
        </w:rPr>
        <w:t xml:space="preserve">For more information in relation to mental capacity issues, see Appendix A of The Law Society of NSW’s guidelines on ‘When a client’s mental capacity is in doubt’, available at: </w:t>
      </w:r>
      <w:hyperlink r:id="rId1" w:history="1">
        <w:r w:rsidRPr="006B64A4">
          <w:rPr>
            <w:rStyle w:val="Hyperlink"/>
            <w:rFonts w:ascii="Arial" w:hAnsi="Arial" w:cs="Arial"/>
            <w:sz w:val="18"/>
            <w:szCs w:val="18"/>
          </w:rPr>
          <w:t>https://www.lawsociety.com.au/sites/default/files/2018-03/Clients%20mental%20capacity.pdf</w:t>
        </w:r>
      </w:hyperlink>
    </w:p>
    <w:p w14:paraId="57988770" w14:textId="77777777" w:rsidR="00411D2E" w:rsidRDefault="00411D2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9EEBE" w14:textId="77777777" w:rsidR="00664414" w:rsidRPr="00664414" w:rsidRDefault="00CC45E8" w:rsidP="006B64A4">
    <w:pPr>
      <w:spacing w:after="0" w:line="240" w:lineRule="auto"/>
      <w:jc w:val="center"/>
      <w:rPr>
        <w:rFonts w:ascii="Arial" w:hAnsi="Arial" w:cs="Arial"/>
        <w:b/>
        <w:sz w:val="32"/>
        <w:szCs w:val="32"/>
      </w:rPr>
    </w:pPr>
    <w:r w:rsidRPr="00664414">
      <w:rPr>
        <w:rFonts w:ascii="Arial" w:hAnsi="Arial" w:cs="Arial"/>
        <w:b/>
        <w:sz w:val="32"/>
        <w:szCs w:val="32"/>
      </w:rPr>
      <w:t xml:space="preserve">Questions </w:t>
    </w:r>
    <w:r w:rsidR="00664414" w:rsidRPr="00664414">
      <w:rPr>
        <w:rFonts w:ascii="Arial" w:hAnsi="Arial" w:cs="Arial"/>
        <w:b/>
        <w:sz w:val="32"/>
        <w:szCs w:val="32"/>
      </w:rPr>
      <w:t xml:space="preserve">to consider when </w:t>
    </w:r>
  </w:p>
  <w:p w14:paraId="792CD177" w14:textId="2B60D4A1" w:rsidR="006B64A4" w:rsidRPr="00664414" w:rsidRDefault="00664414" w:rsidP="006B64A4">
    <w:pPr>
      <w:spacing w:after="0" w:line="240" w:lineRule="auto"/>
      <w:jc w:val="center"/>
      <w:rPr>
        <w:rFonts w:ascii="Arial" w:hAnsi="Arial" w:cs="Arial"/>
        <w:b/>
        <w:sz w:val="32"/>
        <w:szCs w:val="32"/>
      </w:rPr>
    </w:pPr>
    <w:r w:rsidRPr="00664414">
      <w:rPr>
        <w:rFonts w:ascii="Arial" w:hAnsi="Arial" w:cs="Arial"/>
        <w:b/>
        <w:sz w:val="32"/>
        <w:szCs w:val="32"/>
      </w:rPr>
      <w:t>p</w:t>
    </w:r>
    <w:r w:rsidR="006B64A4" w:rsidRPr="00664414">
      <w:rPr>
        <w:rFonts w:ascii="Arial" w:hAnsi="Arial" w:cs="Arial"/>
        <w:b/>
        <w:sz w:val="32"/>
        <w:szCs w:val="32"/>
      </w:rPr>
      <w:t xml:space="preserve">reparing an Enduring Power of Attorney </w:t>
    </w:r>
  </w:p>
  <w:p w14:paraId="476CC9ED" w14:textId="77777777" w:rsidR="006B64A4" w:rsidRPr="006B64A4" w:rsidRDefault="006B64A4" w:rsidP="006B64A4">
    <w:pPr>
      <w:spacing w:after="0" w:line="240" w:lineRule="auto"/>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5067B"/>
    <w:multiLevelType w:val="hybridMultilevel"/>
    <w:tmpl w:val="53D6C532"/>
    <w:lvl w:ilvl="0" w:tplc="C5C8FCC8">
      <w:start w:val="1"/>
      <w:numFmt w:val="upperLetter"/>
      <w:lvlText w:val="%1."/>
      <w:lvlJc w:val="left"/>
      <w:pPr>
        <w:ind w:left="360" w:hanging="360"/>
      </w:pPr>
      <w:rPr>
        <w:rFonts w:hint="default"/>
        <w:b/>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6F010A6"/>
    <w:multiLevelType w:val="hybridMultilevel"/>
    <w:tmpl w:val="DF069086"/>
    <w:lvl w:ilvl="0" w:tplc="42A4FC2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25A4581"/>
    <w:multiLevelType w:val="hybridMultilevel"/>
    <w:tmpl w:val="7682DFE2"/>
    <w:lvl w:ilvl="0" w:tplc="0C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2DC2713"/>
    <w:multiLevelType w:val="hybridMultilevel"/>
    <w:tmpl w:val="D966B788"/>
    <w:lvl w:ilvl="0" w:tplc="42A4FC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6D6DDB"/>
    <w:multiLevelType w:val="hybridMultilevel"/>
    <w:tmpl w:val="E2E63192"/>
    <w:lvl w:ilvl="0" w:tplc="42A4FC20">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211"/>
    <w:rsid w:val="000175CA"/>
    <w:rsid w:val="000233BB"/>
    <w:rsid w:val="0002386A"/>
    <w:rsid w:val="00050C88"/>
    <w:rsid w:val="00055449"/>
    <w:rsid w:val="0005691C"/>
    <w:rsid w:val="00076AB0"/>
    <w:rsid w:val="00087FBF"/>
    <w:rsid w:val="000938C9"/>
    <w:rsid w:val="0009517A"/>
    <w:rsid w:val="000E5F0D"/>
    <w:rsid w:val="000E7824"/>
    <w:rsid w:val="000F6D42"/>
    <w:rsid w:val="00104D9E"/>
    <w:rsid w:val="00106137"/>
    <w:rsid w:val="00111FCD"/>
    <w:rsid w:val="00125CAF"/>
    <w:rsid w:val="0014565A"/>
    <w:rsid w:val="00152740"/>
    <w:rsid w:val="00162E77"/>
    <w:rsid w:val="001653D7"/>
    <w:rsid w:val="00165440"/>
    <w:rsid w:val="00190ACE"/>
    <w:rsid w:val="001C227B"/>
    <w:rsid w:val="001C70CA"/>
    <w:rsid w:val="001F0C1D"/>
    <w:rsid w:val="001F5759"/>
    <w:rsid w:val="0020594B"/>
    <w:rsid w:val="00207153"/>
    <w:rsid w:val="00212D83"/>
    <w:rsid w:val="00214A9D"/>
    <w:rsid w:val="002264B1"/>
    <w:rsid w:val="002301E8"/>
    <w:rsid w:val="002455F7"/>
    <w:rsid w:val="002458A0"/>
    <w:rsid w:val="002555F1"/>
    <w:rsid w:val="00275495"/>
    <w:rsid w:val="002763DF"/>
    <w:rsid w:val="00277836"/>
    <w:rsid w:val="002779BE"/>
    <w:rsid w:val="00290C71"/>
    <w:rsid w:val="002A5CC7"/>
    <w:rsid w:val="002B2E4B"/>
    <w:rsid w:val="002C24DF"/>
    <w:rsid w:val="002D2744"/>
    <w:rsid w:val="002E3A19"/>
    <w:rsid w:val="002E7C15"/>
    <w:rsid w:val="002F76AA"/>
    <w:rsid w:val="00302FAC"/>
    <w:rsid w:val="003033E9"/>
    <w:rsid w:val="00307F93"/>
    <w:rsid w:val="003129AF"/>
    <w:rsid w:val="003242D8"/>
    <w:rsid w:val="003708C6"/>
    <w:rsid w:val="00373E7F"/>
    <w:rsid w:val="003823B6"/>
    <w:rsid w:val="003D17D8"/>
    <w:rsid w:val="003F4E9C"/>
    <w:rsid w:val="00404AA0"/>
    <w:rsid w:val="00411D2E"/>
    <w:rsid w:val="00413211"/>
    <w:rsid w:val="00413E6E"/>
    <w:rsid w:val="00430C47"/>
    <w:rsid w:val="0043383F"/>
    <w:rsid w:val="00433DFA"/>
    <w:rsid w:val="00435851"/>
    <w:rsid w:val="00435B04"/>
    <w:rsid w:val="0045528C"/>
    <w:rsid w:val="00465579"/>
    <w:rsid w:val="004803A8"/>
    <w:rsid w:val="00486359"/>
    <w:rsid w:val="004929BA"/>
    <w:rsid w:val="004A2E8F"/>
    <w:rsid w:val="004E5CC7"/>
    <w:rsid w:val="004F61E0"/>
    <w:rsid w:val="004F6B4F"/>
    <w:rsid w:val="005063EB"/>
    <w:rsid w:val="00506981"/>
    <w:rsid w:val="00513CC6"/>
    <w:rsid w:val="00520A6C"/>
    <w:rsid w:val="00525D85"/>
    <w:rsid w:val="00545964"/>
    <w:rsid w:val="00550219"/>
    <w:rsid w:val="00555BE4"/>
    <w:rsid w:val="00555C51"/>
    <w:rsid w:val="00582140"/>
    <w:rsid w:val="00596293"/>
    <w:rsid w:val="005A2F90"/>
    <w:rsid w:val="005A4C4B"/>
    <w:rsid w:val="005C2867"/>
    <w:rsid w:val="005D305C"/>
    <w:rsid w:val="005E04F7"/>
    <w:rsid w:val="0061291B"/>
    <w:rsid w:val="006159E6"/>
    <w:rsid w:val="00626FD8"/>
    <w:rsid w:val="006355B7"/>
    <w:rsid w:val="00640B62"/>
    <w:rsid w:val="00650859"/>
    <w:rsid w:val="006532E9"/>
    <w:rsid w:val="00654608"/>
    <w:rsid w:val="0066313B"/>
    <w:rsid w:val="00664414"/>
    <w:rsid w:val="00664F15"/>
    <w:rsid w:val="0068597E"/>
    <w:rsid w:val="006A5CB6"/>
    <w:rsid w:val="006A6B0F"/>
    <w:rsid w:val="006B64A4"/>
    <w:rsid w:val="006C1010"/>
    <w:rsid w:val="006C2E0F"/>
    <w:rsid w:val="006E19BB"/>
    <w:rsid w:val="006E348B"/>
    <w:rsid w:val="00702E60"/>
    <w:rsid w:val="00727696"/>
    <w:rsid w:val="007343B9"/>
    <w:rsid w:val="00741ED3"/>
    <w:rsid w:val="0074362B"/>
    <w:rsid w:val="007444D9"/>
    <w:rsid w:val="00745854"/>
    <w:rsid w:val="007559E1"/>
    <w:rsid w:val="007913EF"/>
    <w:rsid w:val="007B2EEE"/>
    <w:rsid w:val="007C7873"/>
    <w:rsid w:val="0080501B"/>
    <w:rsid w:val="00805925"/>
    <w:rsid w:val="00806E17"/>
    <w:rsid w:val="008072C0"/>
    <w:rsid w:val="00830858"/>
    <w:rsid w:val="00840B54"/>
    <w:rsid w:val="00847E8E"/>
    <w:rsid w:val="00872401"/>
    <w:rsid w:val="00883B5C"/>
    <w:rsid w:val="00890750"/>
    <w:rsid w:val="008A21A9"/>
    <w:rsid w:val="008A6D23"/>
    <w:rsid w:val="008B1A35"/>
    <w:rsid w:val="008B50F0"/>
    <w:rsid w:val="008B5B03"/>
    <w:rsid w:val="008D384E"/>
    <w:rsid w:val="008D54D5"/>
    <w:rsid w:val="008E0189"/>
    <w:rsid w:val="008E4FEC"/>
    <w:rsid w:val="008F0F67"/>
    <w:rsid w:val="008F7300"/>
    <w:rsid w:val="00905D4E"/>
    <w:rsid w:val="0091484A"/>
    <w:rsid w:val="009272C7"/>
    <w:rsid w:val="00937300"/>
    <w:rsid w:val="0094122C"/>
    <w:rsid w:val="00960A5C"/>
    <w:rsid w:val="00962378"/>
    <w:rsid w:val="00972BCD"/>
    <w:rsid w:val="00974960"/>
    <w:rsid w:val="00975635"/>
    <w:rsid w:val="0098352C"/>
    <w:rsid w:val="00983859"/>
    <w:rsid w:val="009A0E65"/>
    <w:rsid w:val="009A2949"/>
    <w:rsid w:val="009C70DE"/>
    <w:rsid w:val="009D3785"/>
    <w:rsid w:val="009E34E5"/>
    <w:rsid w:val="009E4550"/>
    <w:rsid w:val="00A51400"/>
    <w:rsid w:val="00A576E9"/>
    <w:rsid w:val="00A578E6"/>
    <w:rsid w:val="00A65F0C"/>
    <w:rsid w:val="00A93024"/>
    <w:rsid w:val="00AA3F55"/>
    <w:rsid w:val="00AA781F"/>
    <w:rsid w:val="00AB1A07"/>
    <w:rsid w:val="00AD2C0E"/>
    <w:rsid w:val="00AD41B8"/>
    <w:rsid w:val="00AD459C"/>
    <w:rsid w:val="00AE5502"/>
    <w:rsid w:val="00AF2C03"/>
    <w:rsid w:val="00AF7686"/>
    <w:rsid w:val="00B307C9"/>
    <w:rsid w:val="00B343E7"/>
    <w:rsid w:val="00B41AE3"/>
    <w:rsid w:val="00B43D5D"/>
    <w:rsid w:val="00B60629"/>
    <w:rsid w:val="00B632D3"/>
    <w:rsid w:val="00B65BFD"/>
    <w:rsid w:val="00B715FE"/>
    <w:rsid w:val="00B72552"/>
    <w:rsid w:val="00B738B5"/>
    <w:rsid w:val="00B739E8"/>
    <w:rsid w:val="00B90FAF"/>
    <w:rsid w:val="00BD5AB0"/>
    <w:rsid w:val="00BD7786"/>
    <w:rsid w:val="00BE7FBF"/>
    <w:rsid w:val="00C1408C"/>
    <w:rsid w:val="00C26CB3"/>
    <w:rsid w:val="00C272D3"/>
    <w:rsid w:val="00C303BF"/>
    <w:rsid w:val="00C30432"/>
    <w:rsid w:val="00C33442"/>
    <w:rsid w:val="00C86B1A"/>
    <w:rsid w:val="00C87FD5"/>
    <w:rsid w:val="00CC1B7E"/>
    <w:rsid w:val="00CC2185"/>
    <w:rsid w:val="00CC45E8"/>
    <w:rsid w:val="00D01E58"/>
    <w:rsid w:val="00D1029A"/>
    <w:rsid w:val="00D17010"/>
    <w:rsid w:val="00D17650"/>
    <w:rsid w:val="00D20508"/>
    <w:rsid w:val="00D3178D"/>
    <w:rsid w:val="00D46960"/>
    <w:rsid w:val="00D93FC9"/>
    <w:rsid w:val="00D97A36"/>
    <w:rsid w:val="00DC1162"/>
    <w:rsid w:val="00DC1D7C"/>
    <w:rsid w:val="00DF1D86"/>
    <w:rsid w:val="00E05DC9"/>
    <w:rsid w:val="00E318EC"/>
    <w:rsid w:val="00E40A61"/>
    <w:rsid w:val="00E560AA"/>
    <w:rsid w:val="00E63CA7"/>
    <w:rsid w:val="00E80D8C"/>
    <w:rsid w:val="00E83C12"/>
    <w:rsid w:val="00E84D97"/>
    <w:rsid w:val="00E9214E"/>
    <w:rsid w:val="00EB4DDA"/>
    <w:rsid w:val="00EF4A98"/>
    <w:rsid w:val="00F10736"/>
    <w:rsid w:val="00F10FE9"/>
    <w:rsid w:val="00F22EB9"/>
    <w:rsid w:val="00F318E9"/>
    <w:rsid w:val="00F335DD"/>
    <w:rsid w:val="00F55892"/>
    <w:rsid w:val="00F758FB"/>
    <w:rsid w:val="00F8100A"/>
    <w:rsid w:val="00F856B0"/>
    <w:rsid w:val="00FB38D0"/>
    <w:rsid w:val="00FD6B57"/>
    <w:rsid w:val="00FE042D"/>
    <w:rsid w:val="00FE7229"/>
    <w:rsid w:val="00FF3F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3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8B5"/>
    <w:pPr>
      <w:ind w:left="720"/>
      <w:contextualSpacing/>
    </w:pPr>
  </w:style>
  <w:style w:type="paragraph" w:styleId="BalloonText">
    <w:name w:val="Balloon Text"/>
    <w:basedOn w:val="Normal"/>
    <w:link w:val="BalloonTextChar"/>
    <w:uiPriority w:val="99"/>
    <w:semiHidden/>
    <w:unhideWhenUsed/>
    <w:rsid w:val="00B73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8B5"/>
    <w:rPr>
      <w:rFonts w:ascii="Tahoma" w:hAnsi="Tahoma" w:cs="Tahoma"/>
      <w:sz w:val="16"/>
      <w:szCs w:val="16"/>
    </w:rPr>
  </w:style>
  <w:style w:type="character" w:styleId="Hyperlink">
    <w:name w:val="Hyperlink"/>
    <w:basedOn w:val="DefaultParagraphFont"/>
    <w:uiPriority w:val="99"/>
    <w:unhideWhenUsed/>
    <w:rsid w:val="00307F93"/>
    <w:rPr>
      <w:color w:val="0000FF" w:themeColor="hyperlink"/>
      <w:u w:val="single"/>
    </w:rPr>
  </w:style>
  <w:style w:type="paragraph" w:styleId="Header">
    <w:name w:val="header"/>
    <w:basedOn w:val="Normal"/>
    <w:link w:val="HeaderChar"/>
    <w:uiPriority w:val="99"/>
    <w:unhideWhenUsed/>
    <w:rsid w:val="00520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6C"/>
  </w:style>
  <w:style w:type="paragraph" w:styleId="Footer">
    <w:name w:val="footer"/>
    <w:basedOn w:val="Normal"/>
    <w:link w:val="FooterChar"/>
    <w:uiPriority w:val="99"/>
    <w:unhideWhenUsed/>
    <w:rsid w:val="00520A6C"/>
    <w:pPr>
      <w:tabs>
        <w:tab w:val="center" w:pos="4513"/>
        <w:tab w:val="right" w:pos="9026"/>
      </w:tabs>
      <w:spacing w:after="0" w:line="240" w:lineRule="auto"/>
    </w:pPr>
    <w:rPr>
      <w:rFonts w:ascii="Arial" w:hAnsi="Arial" w:cs="Arial"/>
      <w:sz w:val="16"/>
    </w:rPr>
  </w:style>
  <w:style w:type="character" w:customStyle="1" w:styleId="FooterChar">
    <w:name w:val="Footer Char"/>
    <w:basedOn w:val="DefaultParagraphFont"/>
    <w:link w:val="Footer"/>
    <w:uiPriority w:val="99"/>
    <w:rsid w:val="00520A6C"/>
    <w:rPr>
      <w:rFonts w:ascii="Arial" w:hAnsi="Arial" w:cs="Arial"/>
      <w:sz w:val="16"/>
    </w:rPr>
  </w:style>
  <w:style w:type="character" w:styleId="PageNumber">
    <w:name w:val="page number"/>
    <w:basedOn w:val="DefaultParagraphFont"/>
    <w:uiPriority w:val="99"/>
    <w:semiHidden/>
    <w:unhideWhenUsed/>
    <w:rsid w:val="00520A6C"/>
    <w:rPr>
      <w:rFonts w:ascii="Arial" w:hAnsi="Arial" w:cs="Arial"/>
      <w:sz w:val="16"/>
    </w:rPr>
  </w:style>
  <w:style w:type="character" w:customStyle="1" w:styleId="UnresolvedMention1">
    <w:name w:val="Unresolved Mention1"/>
    <w:basedOn w:val="DefaultParagraphFont"/>
    <w:uiPriority w:val="99"/>
    <w:semiHidden/>
    <w:unhideWhenUsed/>
    <w:rsid w:val="0020594B"/>
    <w:rPr>
      <w:color w:val="605E5C"/>
      <w:shd w:val="clear" w:color="auto" w:fill="E1DFDD"/>
    </w:rPr>
  </w:style>
  <w:style w:type="paragraph" w:styleId="FootnoteText">
    <w:name w:val="footnote text"/>
    <w:basedOn w:val="Normal"/>
    <w:link w:val="FootnoteTextChar"/>
    <w:uiPriority w:val="99"/>
    <w:semiHidden/>
    <w:unhideWhenUsed/>
    <w:rsid w:val="005D30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305C"/>
    <w:rPr>
      <w:sz w:val="20"/>
      <w:szCs w:val="20"/>
    </w:rPr>
  </w:style>
  <w:style w:type="character" w:styleId="FootnoteReference">
    <w:name w:val="footnote reference"/>
    <w:basedOn w:val="DefaultParagraphFont"/>
    <w:uiPriority w:val="99"/>
    <w:semiHidden/>
    <w:unhideWhenUsed/>
    <w:rsid w:val="005D305C"/>
    <w:rPr>
      <w:vertAlign w:val="superscript"/>
    </w:rPr>
  </w:style>
  <w:style w:type="character" w:styleId="CommentReference">
    <w:name w:val="annotation reference"/>
    <w:basedOn w:val="DefaultParagraphFont"/>
    <w:uiPriority w:val="99"/>
    <w:semiHidden/>
    <w:unhideWhenUsed/>
    <w:rsid w:val="008B5B03"/>
    <w:rPr>
      <w:sz w:val="16"/>
      <w:szCs w:val="16"/>
    </w:rPr>
  </w:style>
  <w:style w:type="paragraph" w:styleId="CommentText">
    <w:name w:val="annotation text"/>
    <w:basedOn w:val="Normal"/>
    <w:link w:val="CommentTextChar"/>
    <w:uiPriority w:val="99"/>
    <w:unhideWhenUsed/>
    <w:rsid w:val="008B5B03"/>
    <w:pPr>
      <w:spacing w:line="240" w:lineRule="auto"/>
    </w:pPr>
    <w:rPr>
      <w:sz w:val="20"/>
      <w:szCs w:val="20"/>
    </w:rPr>
  </w:style>
  <w:style w:type="character" w:customStyle="1" w:styleId="CommentTextChar">
    <w:name w:val="Comment Text Char"/>
    <w:basedOn w:val="DefaultParagraphFont"/>
    <w:link w:val="CommentText"/>
    <w:uiPriority w:val="99"/>
    <w:rsid w:val="008B5B03"/>
    <w:rPr>
      <w:sz w:val="20"/>
      <w:szCs w:val="20"/>
    </w:rPr>
  </w:style>
  <w:style w:type="paragraph" w:styleId="CommentSubject">
    <w:name w:val="annotation subject"/>
    <w:basedOn w:val="CommentText"/>
    <w:next w:val="CommentText"/>
    <w:link w:val="CommentSubjectChar"/>
    <w:uiPriority w:val="99"/>
    <w:semiHidden/>
    <w:unhideWhenUsed/>
    <w:rsid w:val="008B5B03"/>
    <w:rPr>
      <w:b/>
      <w:bCs/>
    </w:rPr>
  </w:style>
  <w:style w:type="character" w:customStyle="1" w:styleId="CommentSubjectChar">
    <w:name w:val="Comment Subject Char"/>
    <w:basedOn w:val="CommentTextChar"/>
    <w:link w:val="CommentSubject"/>
    <w:uiPriority w:val="99"/>
    <w:semiHidden/>
    <w:rsid w:val="008B5B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32533">
      <w:bodyDiv w:val="1"/>
      <w:marLeft w:val="0"/>
      <w:marRight w:val="0"/>
      <w:marTop w:val="0"/>
      <w:marBottom w:val="0"/>
      <w:divBdr>
        <w:top w:val="none" w:sz="0" w:space="0" w:color="auto"/>
        <w:left w:val="none" w:sz="0" w:space="0" w:color="auto"/>
        <w:bottom w:val="none" w:sz="0" w:space="0" w:color="auto"/>
        <w:right w:val="none" w:sz="0" w:space="0" w:color="auto"/>
      </w:divBdr>
    </w:div>
    <w:div w:id="1122961936">
      <w:bodyDiv w:val="1"/>
      <w:marLeft w:val="0"/>
      <w:marRight w:val="0"/>
      <w:marTop w:val="0"/>
      <w:marBottom w:val="0"/>
      <w:divBdr>
        <w:top w:val="none" w:sz="0" w:space="0" w:color="auto"/>
        <w:left w:val="none" w:sz="0" w:space="0" w:color="auto"/>
        <w:bottom w:val="none" w:sz="0" w:space="0" w:color="auto"/>
        <w:right w:val="none" w:sz="0" w:space="0" w:color="auto"/>
      </w:divBdr>
    </w:div>
    <w:div w:id="121943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rel="http://schemas.openxmlformats.org/package/2006/relationships" xmlns="http://schemas.openxmlformats.org/package/2006/relationships"><Relationship TargetMode="External" Target="http://www.nswlrs.com.au/__data/assets/pdf_file/0010/187282/Enduring_PoA.pdf" Type="http://schemas.openxmlformats.org/officeDocument/2006/relationships/hyperlink" Id="rId8"></Relationship><Relationship Target="theme/theme1.xml" Type="http://schemas.openxmlformats.org/officeDocument/2006/relationships/theme" Id="rId13"></Relationship><Relationship Target="styles.xml" Type="http://schemas.openxmlformats.org/officeDocument/2006/relationships/styles" Id="rId3"></Relationship><Relationship Target="endnotes.xml" Type="http://schemas.openxmlformats.org/officeDocument/2006/relationships/endnotes" Id="rId7"></Relationship><Relationship Target="fontTable.xml" Type="http://schemas.openxmlformats.org/officeDocument/2006/relationships/fontTabl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oter1.xml" Type="http://schemas.openxmlformats.org/officeDocument/2006/relationships/footer" Id="rId11"></Relationship><Relationship Target="webSettings.xml" Type="http://schemas.openxmlformats.org/officeDocument/2006/relationships/webSettings" Id="rId5"></Relationship><Relationship Target="header1.xml" Type="http://schemas.openxmlformats.org/officeDocument/2006/relationships/header" Id="rId10"></Relationship><Relationship Target="settings.xml" Type="http://schemas.openxmlformats.org/officeDocument/2006/relationships/settings" Id="rId4"></Relationship><Relationship TargetMode="External" Target="https://www.lawcouncil.asn.au/files/web-pdf/Aus_Solicitors_Conduct_Rules.pdf" Type="http://schemas.openxmlformats.org/officeDocument/2006/relationships/hyperlink" Id="rId9"></Relationship></Relationships>
</file>

<file path=word/_rels/footnotes.xml.rels><?xml version="1.0" encoding="UTF-8" ?><Relationships xmlns:rel="http://schemas.openxmlformats.org/package/2006/relationships" xmlns="http://schemas.openxmlformats.org/package/2006/relationships"><Relationship TargetMode="External" Target="https://www.lawsociety.com.au/sites/default/files/2018-03/Clients%20mental%20capacity.pdf" Type="http://schemas.openxmlformats.org/officeDocument/2006/relationships/hyperlink" Id="rId1"></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2C380-3513-40BC-9AF8-597216DF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 Nooney</dc:creator>
  <cp:lastModifiedBy>Jonas Lipsius</cp:lastModifiedBy>
  <cp:revision>4</cp:revision>
  <cp:lastPrinted>2018-08-08T06:18:00Z</cp:lastPrinted>
  <dcterms:created xsi:type="dcterms:W3CDTF">2018-08-08T06:13:00Z</dcterms:created>
  <dcterms:modified xsi:type="dcterms:W3CDTF">2018-08-23T06:08:00Z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1573066</vt:lpwstr>
  </property>
  <property fmtid="{D5CDD505-2E9C-101B-9397-08002B2CF9AE}" pid="3" name="DISProperties">
    <vt:lpwstr>DISdDocName,DIScgiUrl,DISdUser,DISdID,DISidcName,DISTaskPaneUrl</vt:lpwstr>
  </property>
  <property fmtid="{D5CDD505-2E9C-101B-9397-08002B2CF9AE}" pid="4" name="DIScgiUrl">
    <vt:lpwstr>http://ls-owc-contb1.lawsocnsw.asn.au/idc/idcplg</vt:lpwstr>
  </property>
  <property fmtid="{D5CDD505-2E9C-101B-9397-08002B2CF9AE}" pid="5" name="DISdUser">
    <vt:lpwstr>jlipsius</vt:lpwstr>
  </property>
  <property fmtid="{D5CDD505-2E9C-101B-9397-08002B2CF9AE}" pid="6" name="DISdID">
    <vt:lpwstr>1894463</vt:lpwstr>
  </property>
  <property fmtid="{D5CDD505-2E9C-101B-9397-08002B2CF9AE}" pid="7" name="DISidcName">
    <vt:lpwstr>ls-owc-contb1_4444</vt:lpwstr>
  </property>
  <property fmtid="{D5CDD505-2E9C-101B-9397-08002B2CF9AE}" pid="8" name="DISTaskPaneUrl">
    <vt:lpwstr>http://ls-owc-contb1.lawsocnsw.asn.au/idc/idcplg?IdcService=DESKTOP_DOC_INFO&amp;dDocName=1573066&amp;dID=1894463&amp;ClientControlled=DocMan,taskpane&amp;coreContentOnly=1</vt:lpwstr>
  </property>
  <property fmtid="{D5CDD505-2E9C-101B-9397-08002B2CF9AE}" pid="9" name="DISCxOriginalAuthor">
    <vt:lpwstr>sysadmin</vt:lpwstr>
  </property>
</Properties>
</file>