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F9" w:rsidRDefault="005B3633" w:rsidP="005B3633">
      <w:pPr>
        <w:ind w:right="-108"/>
        <w:jc w:val="center"/>
        <w:rPr>
          <w:rFonts w:ascii="Arial" w:hAnsi="Arial" w:cs="Arial"/>
          <w:b/>
          <w:sz w:val="22"/>
          <w:szCs w:val="22"/>
        </w:rPr>
      </w:pPr>
      <w:r>
        <w:rPr>
          <w:rFonts w:ascii="Arial" w:hAnsi="Arial" w:cs="Arial"/>
          <w:b/>
          <w:sz w:val="22"/>
          <w:szCs w:val="22"/>
        </w:rPr>
        <w:t xml:space="preserve">PRECEDENT LETTER </w:t>
      </w:r>
    </w:p>
    <w:p w:rsidR="00A404F9" w:rsidRDefault="00A404F9" w:rsidP="005B3633">
      <w:pPr>
        <w:ind w:right="-108"/>
        <w:jc w:val="center"/>
        <w:rPr>
          <w:rFonts w:ascii="Arial" w:hAnsi="Arial" w:cs="Arial"/>
          <w:b/>
          <w:sz w:val="22"/>
          <w:szCs w:val="22"/>
        </w:rPr>
      </w:pPr>
    </w:p>
    <w:p w:rsidR="005B3633" w:rsidRDefault="005B3633" w:rsidP="005B3633">
      <w:pPr>
        <w:ind w:right="-108"/>
        <w:jc w:val="center"/>
        <w:rPr>
          <w:rFonts w:ascii="Arial" w:hAnsi="Arial" w:cs="Arial"/>
          <w:b/>
          <w:sz w:val="22"/>
          <w:szCs w:val="22"/>
        </w:rPr>
      </w:pPr>
      <w:r>
        <w:rPr>
          <w:rFonts w:ascii="Arial" w:hAnsi="Arial" w:cs="Arial"/>
          <w:b/>
          <w:sz w:val="22"/>
          <w:szCs w:val="22"/>
        </w:rPr>
        <w:t xml:space="preserve">TO CONTRACT OUT OF REGULATED COSTS </w:t>
      </w:r>
    </w:p>
    <w:p w:rsidR="00A404F9" w:rsidRDefault="00A404F9" w:rsidP="005B3633">
      <w:pPr>
        <w:ind w:right="-108"/>
        <w:jc w:val="center"/>
        <w:rPr>
          <w:rFonts w:ascii="Arial" w:hAnsi="Arial" w:cs="Arial"/>
          <w:b/>
          <w:sz w:val="22"/>
          <w:szCs w:val="22"/>
        </w:rPr>
      </w:pPr>
    </w:p>
    <w:p w:rsidR="005B3633" w:rsidRDefault="005B3633" w:rsidP="005B3633">
      <w:pPr>
        <w:ind w:right="-108"/>
        <w:jc w:val="center"/>
        <w:rPr>
          <w:rFonts w:ascii="Arial" w:hAnsi="Arial" w:cs="Arial"/>
          <w:b/>
          <w:sz w:val="22"/>
          <w:szCs w:val="22"/>
        </w:rPr>
      </w:pPr>
      <w:r>
        <w:rPr>
          <w:rFonts w:ascii="Arial" w:hAnsi="Arial" w:cs="Arial"/>
          <w:b/>
          <w:sz w:val="22"/>
          <w:szCs w:val="22"/>
        </w:rPr>
        <w:t xml:space="preserve">FOR MOTOR VEHICLE ACCIDENT MATTERS - NOVEMBER 2016 AMENDMENTS </w:t>
      </w:r>
    </w:p>
    <w:p w:rsidR="004C290A" w:rsidRDefault="004C290A" w:rsidP="005B3633">
      <w:pPr>
        <w:ind w:right="-108"/>
        <w:jc w:val="center"/>
        <w:rPr>
          <w:rFonts w:ascii="Arial" w:hAnsi="Arial" w:cs="Arial"/>
          <w:b/>
          <w:sz w:val="22"/>
          <w:szCs w:val="22"/>
        </w:rPr>
      </w:pPr>
    </w:p>
    <w:p w:rsidR="004C290A" w:rsidRDefault="004C290A" w:rsidP="004C290A">
      <w:pPr>
        <w:jc w:val="center"/>
        <w:rPr>
          <w:rFonts w:ascii="Arial" w:hAnsi="Arial" w:cs="Arial"/>
          <w:b/>
          <w:bCs/>
        </w:rPr>
      </w:pPr>
      <w:r>
        <w:rPr>
          <w:rFonts w:ascii="Arial" w:hAnsi="Arial" w:cs="Arial"/>
          <w:b/>
          <w:bCs/>
          <w:highlight w:val="yellow"/>
        </w:rPr>
        <w:t xml:space="preserve">Practitioners should be aware of the </w:t>
      </w:r>
      <w:r>
        <w:rPr>
          <w:rFonts w:ascii="Arial" w:hAnsi="Arial" w:cs="Arial"/>
          <w:b/>
          <w:bCs/>
          <w:i/>
          <w:iCs/>
          <w:highlight w:val="yellow"/>
        </w:rPr>
        <w:t>Motor Accident Injuries Bill 2017</w:t>
      </w:r>
      <w:r>
        <w:rPr>
          <w:rFonts w:ascii="Arial" w:hAnsi="Arial" w:cs="Arial"/>
          <w:b/>
          <w:bCs/>
          <w:highlight w:val="yellow"/>
        </w:rPr>
        <w:t xml:space="preserve"> passed by the NSW Parliament on 30/3/17 (awaiting assent).</w:t>
      </w:r>
    </w:p>
    <w:p w:rsidR="004C290A" w:rsidRDefault="004C290A" w:rsidP="005B3633">
      <w:pPr>
        <w:ind w:right="-108"/>
        <w:jc w:val="center"/>
        <w:rPr>
          <w:rFonts w:ascii="Arial" w:hAnsi="Arial" w:cs="Arial"/>
          <w:b/>
          <w:sz w:val="22"/>
          <w:szCs w:val="22"/>
        </w:rPr>
      </w:pPr>
      <w:bookmarkStart w:id="0" w:name="_GoBack"/>
      <w:bookmarkEnd w:id="0"/>
    </w:p>
    <w:p w:rsidR="005B3633" w:rsidRDefault="005B3633" w:rsidP="005B3633">
      <w:pPr>
        <w:spacing w:before="240" w:line="276" w:lineRule="auto"/>
        <w:ind w:right="-110"/>
        <w:jc w:val="both"/>
        <w:rPr>
          <w:rFonts w:ascii="Arial" w:hAnsi="Arial" w:cs="Arial"/>
          <w:sz w:val="22"/>
          <w:szCs w:val="22"/>
        </w:rPr>
      </w:pPr>
      <w:bookmarkStart w:id="1" w:name="Body"/>
      <w:r>
        <w:rPr>
          <w:rFonts w:ascii="Arial" w:hAnsi="Arial" w:cs="Arial"/>
          <w:sz w:val="22"/>
          <w:szCs w:val="22"/>
        </w:rPr>
        <w:t xml:space="preserve">Clause 6 of the </w:t>
      </w:r>
      <w:r>
        <w:rPr>
          <w:rFonts w:ascii="Arial" w:hAnsi="Arial" w:cs="Arial"/>
          <w:i/>
          <w:sz w:val="22"/>
          <w:szCs w:val="22"/>
        </w:rPr>
        <w:t>Motor Accidents Compensation Regulation</w:t>
      </w:r>
      <w:r>
        <w:rPr>
          <w:rFonts w:ascii="Arial" w:hAnsi="Arial" w:cs="Arial"/>
          <w:sz w:val="22"/>
          <w:szCs w:val="22"/>
        </w:rPr>
        <w:t xml:space="preserve"> 2015 (MACR) fixes maximum legal costs for work done in a motor accidents matter at those set out in Schedule 1 to that Regulation. </w:t>
      </w:r>
    </w:p>
    <w:p w:rsidR="005B3633" w:rsidRDefault="005B3633" w:rsidP="005B3633">
      <w:pPr>
        <w:spacing w:before="240" w:line="276" w:lineRule="auto"/>
        <w:ind w:right="-110"/>
        <w:jc w:val="both"/>
        <w:rPr>
          <w:rFonts w:ascii="Arial" w:hAnsi="Arial" w:cs="Arial"/>
          <w:sz w:val="22"/>
          <w:szCs w:val="22"/>
        </w:rPr>
      </w:pPr>
      <w:r>
        <w:rPr>
          <w:rFonts w:ascii="Arial" w:hAnsi="Arial" w:cs="Arial"/>
          <w:sz w:val="22"/>
          <w:szCs w:val="22"/>
        </w:rPr>
        <w:t xml:space="preserve">The costs in Schedule 1 are fixed lump sum fees, based partly on the stage of the proceedings reached and partly on the amount of the award or settlement. Schedule 1 applies to both those costs payable to our firm for work done in relation to your matter and those costs claimed from the defendant/insurer if you win your case. </w:t>
      </w:r>
    </w:p>
    <w:p w:rsidR="005B3633" w:rsidRDefault="005B3633" w:rsidP="005B3633">
      <w:pPr>
        <w:spacing w:before="240" w:after="120" w:line="276" w:lineRule="auto"/>
        <w:jc w:val="both"/>
        <w:rPr>
          <w:rFonts w:ascii="Arial" w:hAnsi="Arial" w:cs="Arial"/>
          <w:sz w:val="22"/>
          <w:szCs w:val="22"/>
        </w:rPr>
      </w:pPr>
      <w:r>
        <w:rPr>
          <w:rFonts w:ascii="Arial" w:hAnsi="Arial" w:cs="Arial"/>
          <w:sz w:val="22"/>
          <w:szCs w:val="22"/>
        </w:rPr>
        <w:t xml:space="preserve">However, Regulation 8 of the MACR permits a solicitor to contract out of these maximum costs provisions in respect of costs paid on a solicitor and client basis. If you enter a costs agreement with our firm, the restrictions on costs imposed by the MACR do not apply to the costs you are liable to pay to our firm.  </w:t>
      </w:r>
    </w:p>
    <w:p w:rsidR="005B3633" w:rsidRDefault="005B3633" w:rsidP="005B3633">
      <w:pPr>
        <w:spacing w:before="240" w:after="120" w:line="276" w:lineRule="auto"/>
        <w:jc w:val="both"/>
        <w:rPr>
          <w:rFonts w:ascii="Arial" w:hAnsi="Arial" w:cs="Arial"/>
          <w:sz w:val="22"/>
          <w:szCs w:val="22"/>
        </w:rPr>
      </w:pPr>
      <w:r>
        <w:rPr>
          <w:rFonts w:ascii="Arial" w:hAnsi="Arial" w:cs="Arial"/>
          <w:sz w:val="22"/>
          <w:szCs w:val="22"/>
        </w:rPr>
        <w:t xml:space="preserve">For claims made on or after 1 November 2016, the MACR prohibits us from contracting out of the regulated costs if the amount paid in resolution of your claim is $50,000 or less. If your claim resolves for an amount less than $50,000 we will charge you </w:t>
      </w:r>
      <w:proofErr w:type="gramStart"/>
      <w:r>
        <w:rPr>
          <w:rFonts w:ascii="Arial" w:hAnsi="Arial" w:cs="Arial"/>
          <w:sz w:val="22"/>
          <w:szCs w:val="22"/>
        </w:rPr>
        <w:t>costs</w:t>
      </w:r>
      <w:proofErr w:type="gramEnd"/>
      <w:r>
        <w:rPr>
          <w:rFonts w:ascii="Arial" w:hAnsi="Arial" w:cs="Arial"/>
          <w:sz w:val="22"/>
          <w:szCs w:val="22"/>
        </w:rPr>
        <w:t xml:space="preserve"> in accordance with Schedule 1 to MACR.</w:t>
      </w:r>
    </w:p>
    <w:p w:rsidR="005B3633" w:rsidRDefault="005B3633" w:rsidP="005B3633">
      <w:pPr>
        <w:spacing w:before="240" w:after="120" w:line="276" w:lineRule="auto"/>
        <w:jc w:val="both"/>
        <w:rPr>
          <w:rFonts w:ascii="Arial" w:hAnsi="Arial" w:cs="Arial"/>
          <w:sz w:val="22"/>
          <w:szCs w:val="22"/>
        </w:rPr>
      </w:pPr>
      <w:r>
        <w:rPr>
          <w:rFonts w:ascii="Arial" w:hAnsi="Arial" w:cs="Arial"/>
          <w:sz w:val="22"/>
          <w:szCs w:val="22"/>
        </w:rPr>
        <w:t xml:space="preserve">We will provide the Motor Accidents Authority with a costs breakdown in the approved form as soon as practicable after your claim is finalised. </w:t>
      </w:r>
    </w:p>
    <w:p w:rsidR="005B3633" w:rsidRDefault="005B3633" w:rsidP="005B3633">
      <w:pPr>
        <w:spacing w:before="240" w:after="120" w:line="276" w:lineRule="auto"/>
        <w:jc w:val="both"/>
        <w:rPr>
          <w:rFonts w:ascii="Arial" w:hAnsi="Arial" w:cs="Arial"/>
          <w:sz w:val="22"/>
          <w:szCs w:val="22"/>
        </w:rPr>
      </w:pPr>
      <w:r>
        <w:rPr>
          <w:rFonts w:ascii="Arial" w:hAnsi="Arial" w:cs="Arial"/>
          <w:sz w:val="22"/>
          <w:szCs w:val="22"/>
        </w:rPr>
        <w:t>It is important that you understand that if you enter into a costs agreement with us, even if your claim is successful and you are awarded costs, you will have to pay us the difference between the costs that you would be liable to pay in accordance with the scale of costs in Schedule 1 of the MACR and the amount of costs we charge in accordance with our costs agreement. This may be considerable.</w:t>
      </w:r>
    </w:p>
    <w:p w:rsidR="005B3633" w:rsidRDefault="005B3633" w:rsidP="005B3633">
      <w:pPr>
        <w:spacing w:before="240" w:after="120" w:line="276" w:lineRule="auto"/>
        <w:jc w:val="both"/>
        <w:rPr>
          <w:rFonts w:ascii="Arial" w:hAnsi="Arial" w:cs="Arial"/>
          <w:sz w:val="22"/>
          <w:szCs w:val="22"/>
        </w:rPr>
      </w:pPr>
      <w:r>
        <w:rPr>
          <w:rFonts w:ascii="Arial" w:hAnsi="Arial" w:cs="Arial"/>
          <w:sz w:val="22"/>
          <w:szCs w:val="22"/>
        </w:rPr>
        <w:t>We will only agree to act for you if you enter into a costs agreement with our firm. Our costs disclosure and costs agreement are being sent to you separately.</w:t>
      </w:r>
    </w:p>
    <w:p w:rsidR="005B3633" w:rsidRDefault="005B3633" w:rsidP="005B3633">
      <w:pPr>
        <w:jc w:val="both"/>
        <w:rPr>
          <w:rFonts w:ascii="Arial" w:hAnsi="Arial" w:cs="Arial"/>
          <w:sz w:val="22"/>
          <w:szCs w:val="22"/>
        </w:rPr>
      </w:pPr>
    </w:p>
    <w:p w:rsidR="005B3633" w:rsidRDefault="005B3633" w:rsidP="005B3633">
      <w:pPr>
        <w:jc w:val="both"/>
        <w:rPr>
          <w:rFonts w:ascii="Arial" w:hAnsi="Arial" w:cs="Arial"/>
          <w:sz w:val="22"/>
          <w:szCs w:val="22"/>
        </w:rPr>
      </w:pPr>
      <w:r>
        <w:rPr>
          <w:rFonts w:ascii="Arial" w:hAnsi="Arial" w:cs="Arial"/>
          <w:sz w:val="22"/>
          <w:szCs w:val="22"/>
        </w:rPr>
        <w:t>Please contact us immediately if you need clarification of any of the matters contained in this letter.</w:t>
      </w:r>
      <w:bookmarkEnd w:id="1"/>
    </w:p>
    <w:p w:rsidR="003661F9" w:rsidRDefault="003661F9"/>
    <w:sectPr w:rsidR="00366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33"/>
    <w:rsid w:val="00002111"/>
    <w:rsid w:val="00004C2C"/>
    <w:rsid w:val="00005F78"/>
    <w:rsid w:val="00016C11"/>
    <w:rsid w:val="00021EBF"/>
    <w:rsid w:val="00034EBA"/>
    <w:rsid w:val="0004663C"/>
    <w:rsid w:val="000520D4"/>
    <w:rsid w:val="000635AC"/>
    <w:rsid w:val="00066648"/>
    <w:rsid w:val="00075512"/>
    <w:rsid w:val="00076B08"/>
    <w:rsid w:val="0008628C"/>
    <w:rsid w:val="00091412"/>
    <w:rsid w:val="000C29C0"/>
    <w:rsid w:val="000D2808"/>
    <w:rsid w:val="00103D95"/>
    <w:rsid w:val="00104943"/>
    <w:rsid w:val="001101C2"/>
    <w:rsid w:val="00140828"/>
    <w:rsid w:val="00162356"/>
    <w:rsid w:val="001703E0"/>
    <w:rsid w:val="00170726"/>
    <w:rsid w:val="001820CB"/>
    <w:rsid w:val="0018544D"/>
    <w:rsid w:val="00194FF4"/>
    <w:rsid w:val="00196BE8"/>
    <w:rsid w:val="001B26BF"/>
    <w:rsid w:val="001C291B"/>
    <w:rsid w:val="001C4947"/>
    <w:rsid w:val="001D7A2B"/>
    <w:rsid w:val="001F673D"/>
    <w:rsid w:val="00201105"/>
    <w:rsid w:val="00226C7B"/>
    <w:rsid w:val="002535D5"/>
    <w:rsid w:val="002633EB"/>
    <w:rsid w:val="00263F41"/>
    <w:rsid w:val="00271CD0"/>
    <w:rsid w:val="00281B98"/>
    <w:rsid w:val="0028512F"/>
    <w:rsid w:val="00293D81"/>
    <w:rsid w:val="002B26D5"/>
    <w:rsid w:val="002B5161"/>
    <w:rsid w:val="002B6244"/>
    <w:rsid w:val="002C40E4"/>
    <w:rsid w:val="002D3E61"/>
    <w:rsid w:val="002D5F1E"/>
    <w:rsid w:val="0030232F"/>
    <w:rsid w:val="00315F40"/>
    <w:rsid w:val="003420D1"/>
    <w:rsid w:val="00355AA8"/>
    <w:rsid w:val="00355D4D"/>
    <w:rsid w:val="003661F9"/>
    <w:rsid w:val="003A4670"/>
    <w:rsid w:val="003B2ABE"/>
    <w:rsid w:val="003B5076"/>
    <w:rsid w:val="003C0F19"/>
    <w:rsid w:val="003C2FF6"/>
    <w:rsid w:val="003C3976"/>
    <w:rsid w:val="003E4DE1"/>
    <w:rsid w:val="003F761D"/>
    <w:rsid w:val="00402175"/>
    <w:rsid w:val="00414D73"/>
    <w:rsid w:val="0043741E"/>
    <w:rsid w:val="00437902"/>
    <w:rsid w:val="00442819"/>
    <w:rsid w:val="00444DBA"/>
    <w:rsid w:val="00447BC8"/>
    <w:rsid w:val="00447F2F"/>
    <w:rsid w:val="004540F4"/>
    <w:rsid w:val="00457C8F"/>
    <w:rsid w:val="00460E3E"/>
    <w:rsid w:val="0046697F"/>
    <w:rsid w:val="004742BC"/>
    <w:rsid w:val="0047625B"/>
    <w:rsid w:val="0047633B"/>
    <w:rsid w:val="004822A2"/>
    <w:rsid w:val="00484F27"/>
    <w:rsid w:val="00491CA0"/>
    <w:rsid w:val="004979F0"/>
    <w:rsid w:val="004C290A"/>
    <w:rsid w:val="004C7435"/>
    <w:rsid w:val="004D560C"/>
    <w:rsid w:val="004D5B35"/>
    <w:rsid w:val="004D62E0"/>
    <w:rsid w:val="004E138A"/>
    <w:rsid w:val="0051148F"/>
    <w:rsid w:val="0052651D"/>
    <w:rsid w:val="00526E52"/>
    <w:rsid w:val="00542C31"/>
    <w:rsid w:val="0056514A"/>
    <w:rsid w:val="00583434"/>
    <w:rsid w:val="00597338"/>
    <w:rsid w:val="005B3633"/>
    <w:rsid w:val="005B4DD3"/>
    <w:rsid w:val="005C6C8B"/>
    <w:rsid w:val="005D4CEE"/>
    <w:rsid w:val="005D72D7"/>
    <w:rsid w:val="005F0C24"/>
    <w:rsid w:val="006117BE"/>
    <w:rsid w:val="00623229"/>
    <w:rsid w:val="00640AED"/>
    <w:rsid w:val="0064341C"/>
    <w:rsid w:val="00644BD4"/>
    <w:rsid w:val="00661FAB"/>
    <w:rsid w:val="0066562B"/>
    <w:rsid w:val="006920A9"/>
    <w:rsid w:val="00693AD6"/>
    <w:rsid w:val="006A00C5"/>
    <w:rsid w:val="006C6004"/>
    <w:rsid w:val="006D0EFB"/>
    <w:rsid w:val="006E6C95"/>
    <w:rsid w:val="006E788D"/>
    <w:rsid w:val="006F595E"/>
    <w:rsid w:val="00700262"/>
    <w:rsid w:val="007002B0"/>
    <w:rsid w:val="007038DD"/>
    <w:rsid w:val="00712036"/>
    <w:rsid w:val="00746302"/>
    <w:rsid w:val="007473A6"/>
    <w:rsid w:val="007545EE"/>
    <w:rsid w:val="007659B9"/>
    <w:rsid w:val="00770C3F"/>
    <w:rsid w:val="00777C7D"/>
    <w:rsid w:val="00782A0A"/>
    <w:rsid w:val="007B79EF"/>
    <w:rsid w:val="007E1663"/>
    <w:rsid w:val="007E287F"/>
    <w:rsid w:val="007F3BBE"/>
    <w:rsid w:val="007F495B"/>
    <w:rsid w:val="007F7B78"/>
    <w:rsid w:val="00816208"/>
    <w:rsid w:val="00860904"/>
    <w:rsid w:val="00866FDB"/>
    <w:rsid w:val="00895CC6"/>
    <w:rsid w:val="008B02B0"/>
    <w:rsid w:val="008C3EB5"/>
    <w:rsid w:val="008C57D9"/>
    <w:rsid w:val="008D68B1"/>
    <w:rsid w:val="009013B9"/>
    <w:rsid w:val="00901812"/>
    <w:rsid w:val="00911B8D"/>
    <w:rsid w:val="009224BC"/>
    <w:rsid w:val="00933B9B"/>
    <w:rsid w:val="00941779"/>
    <w:rsid w:val="00955F3B"/>
    <w:rsid w:val="00967D63"/>
    <w:rsid w:val="009805C6"/>
    <w:rsid w:val="00985BA2"/>
    <w:rsid w:val="009A54CC"/>
    <w:rsid w:val="009C1857"/>
    <w:rsid w:val="009D1CCD"/>
    <w:rsid w:val="00A079BA"/>
    <w:rsid w:val="00A15D36"/>
    <w:rsid w:val="00A30B99"/>
    <w:rsid w:val="00A404F9"/>
    <w:rsid w:val="00A42944"/>
    <w:rsid w:val="00A46985"/>
    <w:rsid w:val="00A506FB"/>
    <w:rsid w:val="00A75979"/>
    <w:rsid w:val="00A776D8"/>
    <w:rsid w:val="00A81302"/>
    <w:rsid w:val="00AA0775"/>
    <w:rsid w:val="00AC4263"/>
    <w:rsid w:val="00AC4CB4"/>
    <w:rsid w:val="00AE100E"/>
    <w:rsid w:val="00AF724E"/>
    <w:rsid w:val="00B04AA4"/>
    <w:rsid w:val="00B04E23"/>
    <w:rsid w:val="00B07DB9"/>
    <w:rsid w:val="00B11B7B"/>
    <w:rsid w:val="00B13854"/>
    <w:rsid w:val="00B32488"/>
    <w:rsid w:val="00B43B2F"/>
    <w:rsid w:val="00B47FE8"/>
    <w:rsid w:val="00B51E49"/>
    <w:rsid w:val="00B81A5D"/>
    <w:rsid w:val="00B83674"/>
    <w:rsid w:val="00B929F4"/>
    <w:rsid w:val="00BD23FC"/>
    <w:rsid w:val="00BF42E4"/>
    <w:rsid w:val="00C0323A"/>
    <w:rsid w:val="00C06ADD"/>
    <w:rsid w:val="00C124FF"/>
    <w:rsid w:val="00C2036E"/>
    <w:rsid w:val="00C32E0C"/>
    <w:rsid w:val="00C41B87"/>
    <w:rsid w:val="00C5555D"/>
    <w:rsid w:val="00C755F3"/>
    <w:rsid w:val="00C8488E"/>
    <w:rsid w:val="00CA2FEF"/>
    <w:rsid w:val="00CA6D01"/>
    <w:rsid w:val="00CC2FDE"/>
    <w:rsid w:val="00CD1E73"/>
    <w:rsid w:val="00CD7906"/>
    <w:rsid w:val="00CF5CC7"/>
    <w:rsid w:val="00D07032"/>
    <w:rsid w:val="00D12045"/>
    <w:rsid w:val="00D1403C"/>
    <w:rsid w:val="00D43FFF"/>
    <w:rsid w:val="00D46AE0"/>
    <w:rsid w:val="00D503C7"/>
    <w:rsid w:val="00D730ED"/>
    <w:rsid w:val="00D840C0"/>
    <w:rsid w:val="00D85943"/>
    <w:rsid w:val="00DA0A76"/>
    <w:rsid w:val="00DA2349"/>
    <w:rsid w:val="00DD44D9"/>
    <w:rsid w:val="00DF5028"/>
    <w:rsid w:val="00E03328"/>
    <w:rsid w:val="00E0721C"/>
    <w:rsid w:val="00E10D6E"/>
    <w:rsid w:val="00E156F8"/>
    <w:rsid w:val="00E32A2D"/>
    <w:rsid w:val="00E4621D"/>
    <w:rsid w:val="00E546BB"/>
    <w:rsid w:val="00E56F6D"/>
    <w:rsid w:val="00E57583"/>
    <w:rsid w:val="00E57AC7"/>
    <w:rsid w:val="00E74E7F"/>
    <w:rsid w:val="00E8252F"/>
    <w:rsid w:val="00E877AE"/>
    <w:rsid w:val="00E9276D"/>
    <w:rsid w:val="00E96062"/>
    <w:rsid w:val="00EB412D"/>
    <w:rsid w:val="00ED7A6F"/>
    <w:rsid w:val="00F053F0"/>
    <w:rsid w:val="00F14D23"/>
    <w:rsid w:val="00F20E84"/>
    <w:rsid w:val="00F46D97"/>
    <w:rsid w:val="00F503D1"/>
    <w:rsid w:val="00F636F6"/>
    <w:rsid w:val="00F73E67"/>
    <w:rsid w:val="00F83090"/>
    <w:rsid w:val="00FB6BAF"/>
    <w:rsid w:val="00FF3DD4"/>
    <w:rsid w:val="00FF7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3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3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rel="http://schemas.openxmlformats.org/package/2006/relationships" xmlns="http://schemas.openxmlformats.org/package/2006/relationships"><Relationship Target="settings.xml" Type="http://schemas.openxmlformats.org/officeDocument/2006/relationships/settings" Id="rId3"></Relationship><Relationship Target="stylesWithEffects.xml" Type="http://schemas.microsoft.com/office/2007/relationships/stylesWithEffects" Id="rId2"></Relationship><Relationship Target="styles.xml" Type="http://schemas.openxmlformats.org/officeDocument/2006/relationships/styles"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Peterson</dc:creator>
  <cp:lastModifiedBy>Phyllis Peterson</cp:lastModifiedBy>
  <cp:revision>3</cp:revision>
  <dcterms:created xsi:type="dcterms:W3CDTF">2017-05-08T02:27:00Z</dcterms:created>
  <dcterms:modified xsi:type="dcterms:W3CDTF">2017-05-08T02:35:00Z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dDocName">
    <vt:lpwstr>1040385</vt:lpwstr>
  </property>
  <property fmtid="{D5CDD505-2E9C-101B-9397-08002B2CF9AE}" pid="3" name="DISProperties">
    <vt:lpwstr>DISdDocName,DIScgiUrl,DISdUser,DISdID,DISidcName,DISTaskPaneUrl</vt:lpwstr>
  </property>
  <property fmtid="{D5CDD505-2E9C-101B-9397-08002B2CF9AE}" pid="4" name="DIScgiUrl">
    <vt:lpwstr>http://www.lawsociety.com.au/cs/idcplg</vt:lpwstr>
  </property>
  <property fmtid="{D5CDD505-2E9C-101B-9397-08002B2CF9AE}" pid="5" name="DISdUser">
    <vt:lpwstr>170phillip</vt:lpwstr>
  </property>
  <property fmtid="{D5CDD505-2E9C-101B-9397-08002B2CF9AE}" pid="6" name="DISdID">
    <vt:lpwstr>76908</vt:lpwstr>
  </property>
  <property fmtid="{D5CDD505-2E9C-101B-9397-08002B2CF9AE}" pid="7" name="DISidcName">
    <vt:lpwstr>ls-owc-cons1_4444</vt:lpwstr>
  </property>
  <property fmtid="{D5CDD505-2E9C-101B-9397-08002B2CF9AE}" pid="8" name="DISTaskPaneUrl">
    <vt:lpwstr>http://www.lawsociety.com.au/cs/idcplg?IdcService=DESKTOP_DOC_INFO&amp;dDocName=1040385&amp;dID=76908&amp;ClientControlled=DocMan,taskpane&amp;coreContentOnly=1</vt:lpwstr>
  </property>
</Properties>
</file>